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68" w:rsidRPr="002401BA" w:rsidRDefault="00987068" w:rsidP="00987068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2401BA">
        <w:rPr>
          <w:rFonts w:ascii="宋体" w:eastAsia="宋体" w:hAnsi="宋体" w:cs="宋体" w:hint="eastAsia"/>
          <w:b/>
          <w:kern w:val="0"/>
          <w:sz w:val="30"/>
          <w:szCs w:val="30"/>
        </w:rPr>
        <w:t>图书馆订购</w:t>
      </w:r>
      <w:r>
        <w:rPr>
          <w:rFonts w:ascii="宋体" w:eastAsia="宋体" w:hAnsi="宋体" w:cs="宋体" w:hint="eastAsia"/>
          <w:b/>
          <w:kern w:val="0"/>
          <w:sz w:val="30"/>
          <w:szCs w:val="30"/>
        </w:rPr>
        <w:t>中文</w:t>
      </w:r>
      <w:r w:rsidRPr="002401BA">
        <w:rPr>
          <w:rFonts w:ascii="宋体" w:eastAsia="宋体" w:hAnsi="宋体" w:cs="宋体" w:hint="eastAsia"/>
          <w:b/>
          <w:kern w:val="0"/>
          <w:sz w:val="30"/>
          <w:szCs w:val="30"/>
        </w:rPr>
        <w:t>图书要求</w:t>
      </w:r>
    </w:p>
    <w:p w:rsidR="00987068" w:rsidRDefault="00987068" w:rsidP="00987068">
      <w:pPr>
        <w:widowControl/>
        <w:spacing w:after="240" w:line="360" w:lineRule="auto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Pr="002A33BB">
        <w:rPr>
          <w:rFonts w:asciiTheme="minorEastAsia" w:hAnsiTheme="minorEastAsia"/>
          <w:color w:val="000000"/>
          <w:sz w:val="24"/>
          <w:szCs w:val="24"/>
        </w:rPr>
        <w:t xml:space="preserve"> </w:t>
      </w:r>
      <w:r w:rsidRPr="005F5603">
        <w:rPr>
          <w:rFonts w:asciiTheme="minorEastAsia" w:hAnsiTheme="minorEastAsia"/>
          <w:color w:val="000000"/>
          <w:sz w:val="24"/>
          <w:szCs w:val="24"/>
        </w:rPr>
        <w:t>投标公司</w:t>
      </w:r>
      <w:r>
        <w:rPr>
          <w:rFonts w:asciiTheme="minorEastAsia" w:hAnsiTheme="minorEastAsia" w:hint="eastAsia"/>
          <w:color w:val="000000"/>
          <w:sz w:val="24"/>
          <w:szCs w:val="24"/>
        </w:rPr>
        <w:t>应具有相应的资质，</w:t>
      </w:r>
      <w:r w:rsidR="001E5311">
        <w:rPr>
          <w:rFonts w:asciiTheme="minorEastAsia" w:hAnsiTheme="minorEastAsia" w:hint="eastAsia"/>
          <w:color w:val="000000"/>
          <w:sz w:val="24"/>
          <w:szCs w:val="24"/>
        </w:rPr>
        <w:t>并且</w:t>
      </w: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近五年内</w:t>
      </w:r>
      <w:r w:rsidRPr="005F5603">
        <w:rPr>
          <w:rFonts w:asciiTheme="minorEastAsia" w:hAnsiTheme="minorEastAsia"/>
          <w:color w:val="000000"/>
          <w:sz w:val="24"/>
          <w:szCs w:val="24"/>
        </w:rPr>
        <w:t>与</w:t>
      </w:r>
      <w:r>
        <w:rPr>
          <w:rFonts w:asciiTheme="minorEastAsia" w:hAnsiTheme="minorEastAsia" w:hint="eastAsia"/>
          <w:color w:val="000000"/>
          <w:sz w:val="24"/>
          <w:szCs w:val="24"/>
        </w:rPr>
        <w:t>京内</w:t>
      </w:r>
      <w:r w:rsidRPr="005F5603">
        <w:rPr>
          <w:rFonts w:asciiTheme="minorEastAsia" w:hAnsiTheme="minorEastAsia"/>
          <w:color w:val="000000"/>
          <w:sz w:val="24"/>
          <w:szCs w:val="24"/>
        </w:rPr>
        <w:t>著名高校</w:t>
      </w:r>
      <w:r>
        <w:rPr>
          <w:rFonts w:asciiTheme="minorEastAsia" w:hAnsiTheme="minorEastAsia" w:hint="eastAsia"/>
          <w:color w:val="000000"/>
          <w:sz w:val="24"/>
          <w:szCs w:val="24"/>
        </w:rPr>
        <w:t>或三甲医院</w:t>
      </w:r>
      <w:r w:rsidRPr="005F5603">
        <w:rPr>
          <w:rFonts w:asciiTheme="minorEastAsia" w:hAnsiTheme="minorEastAsia"/>
          <w:color w:val="000000"/>
          <w:sz w:val="24"/>
          <w:szCs w:val="24"/>
        </w:rPr>
        <w:t>图书馆有过合作经历</w:t>
      </w:r>
      <w:r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987068" w:rsidRDefault="00987068" w:rsidP="00987068">
      <w:pPr>
        <w:widowControl/>
        <w:spacing w:after="240" w:line="360" w:lineRule="auto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2.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5F5603">
        <w:rPr>
          <w:rFonts w:asciiTheme="minorEastAsia" w:hAnsiTheme="minorEastAsia"/>
          <w:color w:val="000000"/>
          <w:sz w:val="24"/>
          <w:szCs w:val="24"/>
        </w:rPr>
        <w:t>投标公司</w:t>
      </w: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每月提供一期有关医学、生物学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、及相关学科国内著名</w:t>
      </w: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出版</w:t>
      </w:r>
      <w:r>
        <w:rPr>
          <w:rFonts w:ascii="宋体" w:eastAsia="宋体" w:hAnsi="宋体" w:cs="宋体" w:hint="eastAsia"/>
          <w:kern w:val="0"/>
          <w:sz w:val="24"/>
          <w:szCs w:val="24"/>
        </w:rPr>
        <w:t>社图书</w:t>
      </w: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目录。</w:t>
      </w:r>
    </w:p>
    <w:p w:rsidR="00987068" w:rsidRPr="00CB16F5" w:rsidRDefault="00987068" w:rsidP="00987068">
      <w:pPr>
        <w:widowControl/>
        <w:spacing w:after="240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3.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自订单正式确认之日起的</w:t>
      </w:r>
      <w:r>
        <w:rPr>
          <w:rFonts w:ascii="宋体" w:eastAsia="宋体" w:hAnsi="宋体" w:cs="宋体" w:hint="eastAsia"/>
          <w:kern w:val="0"/>
          <w:sz w:val="24"/>
          <w:szCs w:val="24"/>
        </w:rPr>
        <w:t>1-2</w:t>
      </w: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个月内，图书到馆率至少达到80</w:t>
      </w:r>
      <w:r>
        <w:rPr>
          <w:rFonts w:ascii="宋体" w:eastAsia="宋体" w:hAnsi="宋体" w:cs="宋体" w:hint="eastAsia"/>
          <w:kern w:val="0"/>
          <w:sz w:val="24"/>
          <w:szCs w:val="24"/>
        </w:rPr>
        <w:t>-90</w:t>
      </w: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％。从订单正式确认之日起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个月后，</w:t>
      </w:r>
      <w:r>
        <w:rPr>
          <w:rFonts w:ascii="宋体" w:eastAsia="宋体" w:hAnsi="宋体" w:cs="宋体" w:hint="eastAsia"/>
          <w:kern w:val="0"/>
          <w:sz w:val="24"/>
          <w:szCs w:val="24"/>
        </w:rPr>
        <w:t>中标公司才订到的图书</w:t>
      </w: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投标方视为取消该</w:t>
      </w: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书</w:t>
      </w:r>
      <w:r>
        <w:rPr>
          <w:rFonts w:ascii="宋体" w:eastAsia="宋体" w:hAnsi="宋体" w:cs="宋体" w:hint="eastAsia"/>
          <w:kern w:val="0"/>
          <w:sz w:val="24"/>
          <w:szCs w:val="24"/>
        </w:rPr>
        <w:t>订单，拒绝验收该书、</w:t>
      </w:r>
      <w:r w:rsidRPr="00B626E8">
        <w:rPr>
          <w:rFonts w:ascii="宋体" w:eastAsia="宋体" w:hAnsi="宋体" w:cs="宋体" w:hint="eastAsia"/>
          <w:kern w:val="0"/>
          <w:sz w:val="24"/>
          <w:szCs w:val="24"/>
        </w:rPr>
        <w:t>不付该书款。</w:t>
      </w:r>
    </w:p>
    <w:p w:rsidR="00987068" w:rsidRDefault="00987068" w:rsidP="00987068">
      <w:pPr>
        <w:widowControl/>
        <w:spacing w:after="240" w:line="360" w:lineRule="auto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B21F2">
        <w:rPr>
          <w:rFonts w:asciiTheme="minorEastAsia" w:hAnsiTheme="minorEastAsia" w:hint="eastAsia"/>
          <w:color w:val="000000"/>
          <w:sz w:val="24"/>
          <w:szCs w:val="24"/>
        </w:rPr>
        <w:t>4. 到货图书如有重复、污损、图文不清、缺页、倒页、缺附件等质量不合格的图书，中标公</w:t>
      </w:r>
      <w:r w:rsidR="001E5311">
        <w:rPr>
          <w:rFonts w:asciiTheme="minorEastAsia" w:hAnsiTheme="minorEastAsia" w:hint="eastAsia"/>
          <w:color w:val="000000"/>
          <w:sz w:val="24"/>
          <w:szCs w:val="24"/>
        </w:rPr>
        <w:t>司必须为招标方调换。如果实在无法调换，中标公司须无条件退货并退</w:t>
      </w:r>
      <w:r w:rsidRPr="00BB21F2">
        <w:rPr>
          <w:rFonts w:asciiTheme="minorEastAsia" w:hAnsiTheme="minorEastAsia" w:hint="eastAsia"/>
          <w:color w:val="000000"/>
          <w:sz w:val="24"/>
          <w:szCs w:val="24"/>
        </w:rPr>
        <w:t>相应书款。</w:t>
      </w:r>
    </w:p>
    <w:p w:rsidR="00987068" w:rsidRDefault="00987068" w:rsidP="00987068">
      <w:pPr>
        <w:widowControl/>
        <w:spacing w:after="240" w:line="360" w:lineRule="auto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5. </w:t>
      </w:r>
      <w:r w:rsidRPr="00AF7D27">
        <w:rPr>
          <w:rFonts w:asciiTheme="minorEastAsia" w:hAnsiTheme="minorEastAsia" w:hint="eastAsia"/>
          <w:color w:val="000000"/>
          <w:sz w:val="24"/>
          <w:szCs w:val="24"/>
        </w:rPr>
        <w:t>保证销售正版图书，绝不允许供应盗版、盗印图书。中标</w:t>
      </w:r>
      <w:r>
        <w:rPr>
          <w:rFonts w:asciiTheme="minorEastAsia" w:hAnsiTheme="minorEastAsia" w:hint="eastAsia"/>
          <w:color w:val="000000"/>
          <w:sz w:val="24"/>
          <w:szCs w:val="24"/>
        </w:rPr>
        <w:t>公司</w:t>
      </w:r>
      <w:r w:rsidRPr="00AF7D27">
        <w:rPr>
          <w:rFonts w:asciiTheme="minorEastAsia" w:hAnsiTheme="minorEastAsia" w:hint="eastAsia"/>
          <w:color w:val="000000"/>
          <w:sz w:val="24"/>
          <w:szCs w:val="24"/>
        </w:rPr>
        <w:t>对所提供图书的版权与进货来源的合法性承担相应的法律责任。</w:t>
      </w:r>
    </w:p>
    <w:p w:rsidR="00987068" w:rsidRPr="00BB21F2" w:rsidRDefault="00987068" w:rsidP="00987068">
      <w:pPr>
        <w:widowControl/>
        <w:spacing w:after="240" w:line="360" w:lineRule="auto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6</w:t>
      </w:r>
      <w:r w:rsidRPr="00BB21F2">
        <w:rPr>
          <w:rFonts w:asciiTheme="minorEastAsia" w:hAnsiTheme="minorEastAsia" w:hint="eastAsia"/>
          <w:color w:val="000000"/>
          <w:sz w:val="24"/>
          <w:szCs w:val="24"/>
        </w:rPr>
        <w:t>.</w:t>
      </w:r>
      <w:r w:rsidR="002A6F08">
        <w:rPr>
          <w:rFonts w:asciiTheme="minorEastAsia" w:hAnsiTheme="minorEastAsia" w:hint="eastAsia"/>
          <w:color w:val="000000"/>
          <w:sz w:val="24"/>
          <w:szCs w:val="24"/>
        </w:rPr>
        <w:t xml:space="preserve"> </w:t>
      </w:r>
      <w:r w:rsidRPr="00BB21F2">
        <w:rPr>
          <w:rFonts w:asciiTheme="minorEastAsia" w:hAnsiTheme="minorEastAsia" w:hint="eastAsia"/>
          <w:color w:val="000000"/>
          <w:sz w:val="24"/>
          <w:szCs w:val="24"/>
        </w:rPr>
        <w:t>如遇图书价格发生较大变化时，中标公司应以书面形式及时通知招标方，由招标方确定是否继续订购。</w:t>
      </w:r>
    </w:p>
    <w:p w:rsidR="00987068" w:rsidRPr="00BB21F2" w:rsidRDefault="00987068" w:rsidP="00987068">
      <w:pPr>
        <w:widowControl/>
        <w:spacing w:after="240" w:line="360" w:lineRule="auto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7</w:t>
      </w:r>
      <w:r w:rsidRPr="00BB21F2">
        <w:rPr>
          <w:rFonts w:asciiTheme="minorEastAsia" w:hAnsiTheme="minorEastAsia" w:hint="eastAsia"/>
          <w:color w:val="000000"/>
          <w:sz w:val="24"/>
          <w:szCs w:val="24"/>
        </w:rPr>
        <w:t>. 对招标方急需图书，中标公司</w:t>
      </w:r>
      <w:r>
        <w:rPr>
          <w:rFonts w:asciiTheme="minorEastAsia" w:hAnsiTheme="minorEastAsia" w:hint="eastAsia"/>
          <w:color w:val="000000"/>
          <w:sz w:val="24"/>
          <w:szCs w:val="24"/>
        </w:rPr>
        <w:t>应</w:t>
      </w:r>
      <w:r w:rsidRPr="00BB21F2">
        <w:rPr>
          <w:rFonts w:asciiTheme="minorEastAsia" w:hAnsiTheme="minorEastAsia" w:hint="eastAsia"/>
          <w:color w:val="000000"/>
          <w:sz w:val="24"/>
          <w:szCs w:val="24"/>
        </w:rPr>
        <w:t>及时送到。</w:t>
      </w:r>
    </w:p>
    <w:p w:rsidR="00987068" w:rsidRPr="00BB21F2" w:rsidRDefault="00987068" w:rsidP="00987068">
      <w:pPr>
        <w:widowControl/>
        <w:spacing w:after="240" w:line="360" w:lineRule="auto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8</w:t>
      </w:r>
      <w:r w:rsidRPr="00BB21F2">
        <w:rPr>
          <w:rFonts w:asciiTheme="minorEastAsia" w:hAnsiTheme="minorEastAsia" w:hint="eastAsia"/>
          <w:color w:val="000000"/>
          <w:sz w:val="24"/>
          <w:szCs w:val="24"/>
        </w:rPr>
        <w:t>. 中标公司提供图书运输包装，包装应采取防潮、防腐及防止其他损坏的必要保护措施，以防止图书在运转中损坏或变质。</w:t>
      </w:r>
    </w:p>
    <w:p w:rsidR="00987068" w:rsidRPr="00BB21F2" w:rsidRDefault="00987068" w:rsidP="00987068">
      <w:pPr>
        <w:widowControl/>
        <w:spacing w:after="240" w:line="360" w:lineRule="auto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9</w:t>
      </w:r>
      <w:r w:rsidRPr="00BB21F2">
        <w:rPr>
          <w:rFonts w:asciiTheme="minorEastAsia" w:hAnsiTheme="minorEastAsia" w:hint="eastAsia"/>
          <w:color w:val="000000"/>
          <w:sz w:val="24"/>
          <w:szCs w:val="24"/>
        </w:rPr>
        <w:t>. 中标公司免费及时送书到图书馆指定的地点和接收人员，</w:t>
      </w:r>
      <w:r w:rsidR="002A6F08" w:rsidRPr="00BB21F2">
        <w:rPr>
          <w:rFonts w:asciiTheme="minorEastAsia" w:hAnsiTheme="minorEastAsia" w:hint="eastAsia"/>
          <w:color w:val="000000"/>
          <w:sz w:val="24"/>
          <w:szCs w:val="24"/>
        </w:rPr>
        <w:t>办理交接手续</w:t>
      </w:r>
      <w:r w:rsidR="002A6F08">
        <w:rPr>
          <w:rFonts w:asciiTheme="minorEastAsia" w:hAnsiTheme="minorEastAsia" w:hint="eastAsia"/>
          <w:color w:val="000000"/>
          <w:sz w:val="24"/>
          <w:szCs w:val="24"/>
        </w:rPr>
        <w:t>，并</w:t>
      </w:r>
      <w:r w:rsidR="00AA70ED">
        <w:rPr>
          <w:rFonts w:asciiTheme="minorEastAsia" w:hAnsiTheme="minorEastAsia" w:hint="eastAsia"/>
          <w:color w:val="000000"/>
          <w:sz w:val="24"/>
          <w:szCs w:val="24"/>
        </w:rPr>
        <w:t>附</w:t>
      </w:r>
      <w:r w:rsidR="002A6F08">
        <w:rPr>
          <w:rFonts w:asciiTheme="minorEastAsia" w:hAnsiTheme="minorEastAsia" w:hint="eastAsia"/>
          <w:color w:val="000000"/>
          <w:sz w:val="24"/>
          <w:szCs w:val="24"/>
        </w:rPr>
        <w:t>有</w:t>
      </w:r>
      <w:r w:rsidRPr="00BB21F2">
        <w:rPr>
          <w:rFonts w:asciiTheme="minorEastAsia" w:hAnsiTheme="minorEastAsia" w:hint="eastAsia"/>
          <w:color w:val="000000"/>
          <w:sz w:val="24"/>
          <w:szCs w:val="24"/>
        </w:rPr>
        <w:t>图书发货清单。 图书发货清单内容包括：书名、ISBN</w:t>
      </w:r>
      <w:r>
        <w:rPr>
          <w:rFonts w:asciiTheme="minorEastAsia" w:hAnsiTheme="minorEastAsia" w:hint="eastAsia"/>
          <w:color w:val="000000"/>
          <w:sz w:val="24"/>
          <w:szCs w:val="24"/>
        </w:rPr>
        <w:t>、种数、册数、</w:t>
      </w:r>
      <w:r w:rsidRPr="00BB21F2">
        <w:rPr>
          <w:rFonts w:asciiTheme="minorEastAsia" w:hAnsiTheme="minorEastAsia" w:hint="eastAsia"/>
          <w:color w:val="000000"/>
          <w:sz w:val="24"/>
          <w:szCs w:val="24"/>
        </w:rPr>
        <w:t>原价、折扣率、实价等。</w:t>
      </w:r>
    </w:p>
    <w:p w:rsidR="00987068" w:rsidRPr="00BB21F2" w:rsidRDefault="00987068" w:rsidP="00987068">
      <w:pPr>
        <w:widowControl/>
        <w:spacing w:after="240" w:line="360" w:lineRule="auto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                                                    </w:t>
      </w:r>
      <w:r w:rsidRPr="00BB21F2">
        <w:rPr>
          <w:rFonts w:asciiTheme="minorEastAsia" w:hAnsiTheme="minorEastAsia" w:hint="eastAsia"/>
          <w:color w:val="000000"/>
          <w:sz w:val="24"/>
          <w:szCs w:val="24"/>
        </w:rPr>
        <w:t>图书馆</w:t>
      </w:r>
    </w:p>
    <w:p w:rsidR="0088773D" w:rsidRPr="00987068" w:rsidRDefault="00987068" w:rsidP="00987068">
      <w:pPr>
        <w:widowControl/>
        <w:spacing w:after="240" w:line="360" w:lineRule="auto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B21F2">
        <w:rPr>
          <w:rFonts w:asciiTheme="minorEastAsia" w:hAnsiTheme="minorEastAsia" w:hint="eastAsia"/>
          <w:color w:val="000000"/>
          <w:sz w:val="24"/>
          <w:szCs w:val="24"/>
        </w:rPr>
        <w:t xml:space="preserve">                                                   2018-4-12</w:t>
      </w:r>
    </w:p>
    <w:sectPr w:rsidR="0088773D" w:rsidRPr="00987068" w:rsidSect="00887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DB5" w:rsidRDefault="00722DB5" w:rsidP="00987068">
      <w:r>
        <w:separator/>
      </w:r>
    </w:p>
  </w:endnote>
  <w:endnote w:type="continuationSeparator" w:id="0">
    <w:p w:rsidR="00722DB5" w:rsidRDefault="00722DB5" w:rsidP="00987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DB5" w:rsidRDefault="00722DB5" w:rsidP="00987068">
      <w:r>
        <w:separator/>
      </w:r>
    </w:p>
  </w:footnote>
  <w:footnote w:type="continuationSeparator" w:id="0">
    <w:p w:rsidR="00722DB5" w:rsidRDefault="00722DB5" w:rsidP="00987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068"/>
    <w:rsid w:val="001E5311"/>
    <w:rsid w:val="002A6F08"/>
    <w:rsid w:val="004C2172"/>
    <w:rsid w:val="007225F0"/>
    <w:rsid w:val="00722DB5"/>
    <w:rsid w:val="0088773D"/>
    <w:rsid w:val="00945273"/>
    <w:rsid w:val="00987068"/>
    <w:rsid w:val="00AA70ED"/>
    <w:rsid w:val="00E6589F"/>
    <w:rsid w:val="00ED45C3"/>
    <w:rsid w:val="00EF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7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7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7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7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2018-04-13T01:08:00Z</dcterms:created>
  <dcterms:modified xsi:type="dcterms:W3CDTF">2018-04-16T00:37:00Z</dcterms:modified>
</cp:coreProperties>
</file>