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DA" w:rsidRPr="002C55E0" w:rsidRDefault="002C55E0" w:rsidP="002C55E0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2C55E0">
        <w:rPr>
          <w:rFonts w:hint="eastAsia"/>
          <w:b/>
          <w:sz w:val="32"/>
          <w:szCs w:val="32"/>
        </w:rPr>
        <w:t>营养泵</w:t>
      </w:r>
      <w:r w:rsidRPr="002C55E0">
        <w:rPr>
          <w:b/>
          <w:sz w:val="32"/>
          <w:szCs w:val="32"/>
        </w:rPr>
        <w:t>技术参数要求</w:t>
      </w:r>
    </w:p>
    <w:bookmarkEnd w:id="0"/>
    <w:p w:rsidR="000552BC" w:rsidRDefault="000552BC"/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6915"/>
      </w:tblGrid>
      <w:tr w:rsidR="00AC23E3" w:rsidRPr="00D62D7D" w:rsidTr="00AC23E3">
        <w:trPr>
          <w:trHeight w:val="550"/>
          <w:tblHeader/>
          <w:jc w:val="center"/>
        </w:trPr>
        <w:tc>
          <w:tcPr>
            <w:tcW w:w="1115" w:type="dxa"/>
            <w:vAlign w:val="center"/>
            <w:hideMark/>
          </w:tcPr>
          <w:p w:rsidR="00AC23E3" w:rsidRPr="00D62D7D" w:rsidRDefault="00AC23E3" w:rsidP="00BB4545"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62D7D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6915" w:type="dxa"/>
            <w:vAlign w:val="center"/>
            <w:hideMark/>
          </w:tcPr>
          <w:p w:rsidR="00AC23E3" w:rsidRPr="00D62D7D" w:rsidRDefault="00AC23E3" w:rsidP="00BB4545">
            <w:pPr>
              <w:tabs>
                <w:tab w:val="left" w:pos="828"/>
                <w:tab w:val="left" w:pos="2268"/>
                <w:tab w:val="left" w:pos="3348"/>
                <w:tab w:val="left" w:pos="8028"/>
              </w:tabs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62D7D">
              <w:rPr>
                <w:rFonts w:ascii="宋体" w:hAnsi="宋体" w:hint="eastAsia"/>
                <w:b/>
                <w:bCs/>
                <w:sz w:val="24"/>
              </w:rPr>
              <w:t>技术参数要求</w:t>
            </w:r>
          </w:p>
        </w:tc>
      </w:tr>
      <w:tr w:rsidR="00AC23E3" w:rsidRPr="00D62D7D" w:rsidTr="00AC23E3">
        <w:trPr>
          <w:trHeight w:val="567"/>
          <w:jc w:val="center"/>
        </w:trPr>
        <w:tc>
          <w:tcPr>
            <w:tcW w:w="1115" w:type="dxa"/>
            <w:vAlign w:val="center"/>
            <w:hideMark/>
          </w:tcPr>
          <w:p w:rsidR="00AC23E3" w:rsidRPr="00D62D7D" w:rsidRDefault="00AC23E3" w:rsidP="00BB4545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6915" w:type="dxa"/>
            <w:vAlign w:val="center"/>
            <w:hideMark/>
          </w:tcPr>
          <w:p w:rsidR="00AC23E3" w:rsidRPr="00D62D7D" w:rsidRDefault="00AC23E3" w:rsidP="00BB4545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hint="eastAsia"/>
                <w:sz w:val="24"/>
              </w:rPr>
              <w:t>显示屏具有各类图标提示功能：铃铛图标、电池电量图标、水滴图标和报警音量图标</w:t>
            </w:r>
          </w:p>
        </w:tc>
      </w:tr>
      <w:tr w:rsidR="00AC23E3" w:rsidRPr="00D62D7D" w:rsidTr="00AC23E3">
        <w:trPr>
          <w:trHeight w:val="454"/>
          <w:jc w:val="center"/>
        </w:trPr>
        <w:tc>
          <w:tcPr>
            <w:tcW w:w="1115" w:type="dxa"/>
            <w:vAlign w:val="center"/>
          </w:tcPr>
          <w:p w:rsidR="00AC23E3" w:rsidRPr="00D62D7D" w:rsidRDefault="00AC23E3" w:rsidP="00BB454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6915" w:type="dxa"/>
            <w:vAlign w:val="center"/>
            <w:hideMark/>
          </w:tcPr>
          <w:p w:rsidR="00AC23E3" w:rsidRPr="00D62D7D" w:rsidRDefault="00AC23E3" w:rsidP="00BB4545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cs="宋体" w:hint="eastAsia"/>
                <w:color w:val="000000" w:themeColor="text1"/>
                <w:sz w:val="24"/>
              </w:rPr>
              <w:t>可设置的最大流速≥</w:t>
            </w:r>
            <w:r w:rsidRPr="00D62D7D">
              <w:rPr>
                <w:rFonts w:ascii="宋体" w:hAnsi="宋体" w:cs="宋体"/>
                <w:color w:val="000000" w:themeColor="text1"/>
                <w:sz w:val="24"/>
              </w:rPr>
              <w:t>390ml/h</w:t>
            </w:r>
            <w:r w:rsidRPr="00D62D7D">
              <w:rPr>
                <w:rFonts w:ascii="宋体" w:hAnsi="宋体" w:cs="宋体" w:hint="eastAsia"/>
                <w:color w:val="000000" w:themeColor="text1"/>
                <w:sz w:val="24"/>
              </w:rPr>
              <w:t>；流速设置步长：</w:t>
            </w:r>
            <w:r w:rsidRPr="00D62D7D">
              <w:rPr>
                <w:rFonts w:ascii="宋体" w:hAnsi="宋体" w:cs="宋体"/>
                <w:color w:val="000000" w:themeColor="text1"/>
                <w:sz w:val="24"/>
              </w:rPr>
              <w:t>1ml/h</w:t>
            </w:r>
          </w:p>
        </w:tc>
      </w:tr>
      <w:tr w:rsidR="00AC23E3" w:rsidRPr="00D62D7D" w:rsidTr="00AC23E3">
        <w:trPr>
          <w:trHeight w:val="432"/>
          <w:jc w:val="center"/>
        </w:trPr>
        <w:tc>
          <w:tcPr>
            <w:tcW w:w="1115" w:type="dxa"/>
            <w:vAlign w:val="center"/>
          </w:tcPr>
          <w:p w:rsidR="00AC23E3" w:rsidRPr="00D62D7D" w:rsidRDefault="00AC23E3" w:rsidP="00BB454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6915" w:type="dxa"/>
            <w:vAlign w:val="center"/>
            <w:hideMark/>
          </w:tcPr>
          <w:p w:rsidR="00AC23E3" w:rsidRPr="00D62D7D" w:rsidRDefault="00AC23E3" w:rsidP="00D62D7D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hint="eastAsia"/>
                <w:sz w:val="24"/>
              </w:rPr>
              <w:t>输液量设定范围≤3000ml；</w:t>
            </w:r>
          </w:p>
        </w:tc>
      </w:tr>
      <w:tr w:rsidR="00AC23E3" w:rsidRPr="00D62D7D" w:rsidTr="00AC23E3">
        <w:trPr>
          <w:trHeight w:val="420"/>
          <w:jc w:val="center"/>
        </w:trPr>
        <w:tc>
          <w:tcPr>
            <w:tcW w:w="1115" w:type="dxa"/>
            <w:vAlign w:val="center"/>
          </w:tcPr>
          <w:p w:rsidR="00AC23E3" w:rsidRPr="00D62D7D" w:rsidRDefault="00AC23E3" w:rsidP="00BB454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915" w:type="dxa"/>
            <w:vAlign w:val="center"/>
            <w:hideMark/>
          </w:tcPr>
          <w:p w:rsidR="00AC23E3" w:rsidRPr="00D62D7D" w:rsidRDefault="00AC23E3" w:rsidP="00D62D7D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hint="eastAsia"/>
                <w:sz w:val="24"/>
              </w:rPr>
              <w:t>输液量累计显示功能：总量为1~9999ml（显示最小单位1ml）</w:t>
            </w:r>
          </w:p>
        </w:tc>
      </w:tr>
      <w:tr w:rsidR="00AC23E3" w:rsidRPr="00D62D7D" w:rsidTr="00AC23E3">
        <w:trPr>
          <w:trHeight w:val="567"/>
          <w:jc w:val="center"/>
        </w:trPr>
        <w:tc>
          <w:tcPr>
            <w:tcW w:w="1115" w:type="dxa"/>
            <w:vAlign w:val="center"/>
          </w:tcPr>
          <w:p w:rsidR="00AC23E3" w:rsidRPr="00D62D7D" w:rsidRDefault="00AC23E3" w:rsidP="00BB454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6915" w:type="dxa"/>
            <w:vAlign w:val="center"/>
            <w:hideMark/>
          </w:tcPr>
          <w:p w:rsidR="00AC23E3" w:rsidRPr="00D62D7D" w:rsidRDefault="00AC23E3" w:rsidP="00D62D7D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hint="eastAsia"/>
                <w:sz w:val="24"/>
              </w:rPr>
              <w:t>加温器温度设置范围：37°C ±2°C</w:t>
            </w:r>
          </w:p>
        </w:tc>
      </w:tr>
      <w:tr w:rsidR="00AC23E3" w:rsidRPr="00D62D7D" w:rsidTr="00AC23E3">
        <w:trPr>
          <w:trHeight w:val="567"/>
          <w:jc w:val="center"/>
        </w:trPr>
        <w:tc>
          <w:tcPr>
            <w:tcW w:w="1115" w:type="dxa"/>
            <w:vAlign w:val="center"/>
          </w:tcPr>
          <w:p w:rsidR="00AC23E3" w:rsidRPr="00D62D7D" w:rsidRDefault="00AC23E3" w:rsidP="00BB454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6915" w:type="dxa"/>
            <w:vAlign w:val="center"/>
            <w:hideMark/>
          </w:tcPr>
          <w:p w:rsidR="00AC23E3" w:rsidRPr="00D62D7D" w:rsidRDefault="00AC23E3" w:rsidP="00BB4545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hint="eastAsia"/>
                <w:sz w:val="24"/>
              </w:rPr>
              <w:t>关机后对输液累积量具有永久记忆功能</w:t>
            </w:r>
          </w:p>
        </w:tc>
      </w:tr>
      <w:tr w:rsidR="00AC23E3" w:rsidRPr="00D62D7D" w:rsidTr="00AC23E3">
        <w:trPr>
          <w:trHeight w:val="567"/>
          <w:jc w:val="center"/>
        </w:trPr>
        <w:tc>
          <w:tcPr>
            <w:tcW w:w="1115" w:type="dxa"/>
            <w:vAlign w:val="center"/>
          </w:tcPr>
          <w:p w:rsidR="00AC23E3" w:rsidRPr="00D62D7D" w:rsidRDefault="00AC23E3" w:rsidP="00BB454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6915" w:type="dxa"/>
            <w:vAlign w:val="center"/>
            <w:hideMark/>
          </w:tcPr>
          <w:p w:rsidR="00AC23E3" w:rsidRPr="00D62D7D" w:rsidRDefault="00AC23E3" w:rsidP="00BB4545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hint="eastAsia"/>
                <w:sz w:val="24"/>
              </w:rPr>
              <w:t>有预灌注功能：可通过自动预灌注模式在75秒内使营养液充满整个管路。</w:t>
            </w:r>
          </w:p>
        </w:tc>
      </w:tr>
      <w:tr w:rsidR="00AC23E3" w:rsidRPr="00D62D7D" w:rsidTr="00AC23E3">
        <w:trPr>
          <w:trHeight w:val="567"/>
          <w:jc w:val="center"/>
        </w:trPr>
        <w:tc>
          <w:tcPr>
            <w:tcW w:w="1115" w:type="dxa"/>
            <w:vAlign w:val="center"/>
          </w:tcPr>
          <w:p w:rsidR="00AC23E3" w:rsidRPr="00D62D7D" w:rsidRDefault="00AC23E3" w:rsidP="00BB454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6915" w:type="dxa"/>
            <w:vAlign w:val="center"/>
          </w:tcPr>
          <w:p w:rsidR="00AC23E3" w:rsidRPr="00D62D7D" w:rsidRDefault="00AC23E3" w:rsidP="00083A34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hint="eastAsia"/>
                <w:sz w:val="24"/>
              </w:rPr>
              <w:t>具有报警功能: 堵管报警、故障报警、任务完成报警、电池低电量报警</w:t>
            </w:r>
          </w:p>
        </w:tc>
      </w:tr>
      <w:tr w:rsidR="00AC23E3" w:rsidRPr="00D62D7D" w:rsidTr="00AC23E3">
        <w:trPr>
          <w:trHeight w:val="567"/>
          <w:jc w:val="center"/>
        </w:trPr>
        <w:tc>
          <w:tcPr>
            <w:tcW w:w="1115" w:type="dxa"/>
            <w:vAlign w:val="center"/>
          </w:tcPr>
          <w:p w:rsidR="00AC23E3" w:rsidRPr="00D62D7D" w:rsidRDefault="00AC23E3" w:rsidP="00BB454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2D7D"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6915" w:type="dxa"/>
            <w:vAlign w:val="center"/>
          </w:tcPr>
          <w:p w:rsidR="00AC23E3" w:rsidRPr="00D62D7D" w:rsidRDefault="00AC23E3" w:rsidP="00D62D7D">
            <w:pPr>
              <w:spacing w:line="360" w:lineRule="exact"/>
              <w:rPr>
                <w:rFonts w:ascii="宋体" w:hAnsi="宋体"/>
                <w:sz w:val="24"/>
              </w:rPr>
            </w:pPr>
            <w:r w:rsidRPr="00D62D7D">
              <w:rPr>
                <w:rFonts w:ascii="宋体" w:hAnsi="宋体" w:hint="eastAsia"/>
                <w:sz w:val="24"/>
              </w:rPr>
              <w:t>蓄电池充满电量后，运行时间不小于6个小时</w:t>
            </w:r>
          </w:p>
        </w:tc>
      </w:tr>
    </w:tbl>
    <w:p w:rsidR="000552BC" w:rsidRPr="000552BC" w:rsidRDefault="000552BC"/>
    <w:sectPr w:rsidR="000552BC" w:rsidRPr="000552BC" w:rsidSect="001F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CE" w:rsidRDefault="009842CE" w:rsidP="009C01B3">
      <w:r>
        <w:separator/>
      </w:r>
    </w:p>
  </w:endnote>
  <w:endnote w:type="continuationSeparator" w:id="0">
    <w:p w:rsidR="009842CE" w:rsidRDefault="009842CE" w:rsidP="009C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CE" w:rsidRDefault="009842CE" w:rsidP="009C01B3">
      <w:r>
        <w:separator/>
      </w:r>
    </w:p>
  </w:footnote>
  <w:footnote w:type="continuationSeparator" w:id="0">
    <w:p w:rsidR="009842CE" w:rsidRDefault="009842CE" w:rsidP="009C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C"/>
    <w:rsid w:val="000552BC"/>
    <w:rsid w:val="00083A34"/>
    <w:rsid w:val="000C3EDA"/>
    <w:rsid w:val="001F6F76"/>
    <w:rsid w:val="002C55E0"/>
    <w:rsid w:val="004C60C9"/>
    <w:rsid w:val="00624894"/>
    <w:rsid w:val="007F38D5"/>
    <w:rsid w:val="0097337E"/>
    <w:rsid w:val="009842CE"/>
    <w:rsid w:val="009C01B3"/>
    <w:rsid w:val="00A323DD"/>
    <w:rsid w:val="00A80137"/>
    <w:rsid w:val="00AC23E3"/>
    <w:rsid w:val="00B7093D"/>
    <w:rsid w:val="00B94775"/>
    <w:rsid w:val="00C61302"/>
    <w:rsid w:val="00D62D7D"/>
    <w:rsid w:val="00DA5A55"/>
    <w:rsid w:val="00E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29D09-47F5-48F5-8306-43E61ED4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323DD"/>
    <w:pPr>
      <w:keepNext/>
      <w:keepLines/>
      <w:spacing w:before="340" w:after="330" w:line="578" w:lineRule="auto"/>
      <w:outlineLvl w:val="0"/>
    </w:pPr>
    <w:rPr>
      <w:rFonts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A323DD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文字缩进"/>
    <w:qFormat/>
    <w:rsid w:val="00A323DD"/>
    <w:pPr>
      <w:spacing w:line="351" w:lineRule="atLeast"/>
      <w:ind w:firstLine="555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paragraph" w:customStyle="1" w:styleId="10">
    <w:name w:val="样式1"/>
    <w:basedOn w:val="1"/>
    <w:qFormat/>
    <w:rsid w:val="00A323DD"/>
    <w:pPr>
      <w:spacing w:line="640" w:lineRule="exact"/>
      <w:jc w:val="center"/>
    </w:pPr>
    <w:rPr>
      <w:rFonts w:ascii="方正小标宋简体" w:eastAsia="方正小标宋简体" w:hAnsi="华文中宋" w:cs="Times New Roman"/>
      <w:b w:val="0"/>
    </w:rPr>
  </w:style>
  <w:style w:type="character" w:customStyle="1" w:styleId="1Char">
    <w:name w:val="标题 1 Char"/>
    <w:basedOn w:val="a1"/>
    <w:link w:val="1"/>
    <w:rsid w:val="00A323DD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20">
    <w:name w:val="样式2"/>
    <w:basedOn w:val="1"/>
    <w:qFormat/>
    <w:rsid w:val="00A323DD"/>
    <w:pPr>
      <w:spacing w:line="640" w:lineRule="exact"/>
      <w:jc w:val="center"/>
    </w:pPr>
    <w:rPr>
      <w:rFonts w:ascii="方正小标宋简体" w:eastAsia="方正小标宋简体" w:hAnsi="华文中宋" w:cs="Times New Roman"/>
      <w:b w:val="0"/>
    </w:rPr>
  </w:style>
  <w:style w:type="paragraph" w:customStyle="1" w:styleId="3">
    <w:name w:val="样式3"/>
    <w:basedOn w:val="1"/>
    <w:qFormat/>
    <w:rsid w:val="00A323DD"/>
    <w:pPr>
      <w:spacing w:line="640" w:lineRule="exact"/>
      <w:jc w:val="center"/>
    </w:pPr>
    <w:rPr>
      <w:rFonts w:ascii="方正小标宋简体" w:eastAsia="方正小标宋简体" w:hAnsi="华文中宋" w:cs="Times New Roman"/>
      <w:b w:val="0"/>
    </w:rPr>
  </w:style>
  <w:style w:type="paragraph" w:customStyle="1" w:styleId="11">
    <w:name w:val="列出段落1"/>
    <w:basedOn w:val="a"/>
    <w:link w:val="ListParagraphChar"/>
    <w:qFormat/>
    <w:rsid w:val="00A323DD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character" w:customStyle="1" w:styleId="ListParagraphChar">
    <w:name w:val="List Paragraph Char"/>
    <w:link w:val="11"/>
    <w:qFormat/>
    <w:locked/>
    <w:rsid w:val="00A323DD"/>
    <w:rPr>
      <w:rFonts w:ascii="Calibri" w:eastAsia="宋体" w:hAnsi="Calibri" w:cs="Times New Roman"/>
      <w:kern w:val="0"/>
      <w:sz w:val="22"/>
      <w:szCs w:val="20"/>
      <w:lang w:eastAsia="en-US"/>
    </w:rPr>
  </w:style>
  <w:style w:type="paragraph" w:customStyle="1" w:styleId="1111111199999">
    <w:name w:val="1111111199999"/>
    <w:basedOn w:val="a"/>
    <w:link w:val="1111111199999Char"/>
    <w:qFormat/>
    <w:rsid w:val="00A323DD"/>
    <w:pPr>
      <w:widowControl/>
      <w:spacing w:beforeLines="50" w:line="240" w:lineRule="exact"/>
      <w:ind w:firstLineChars="214" w:firstLine="514"/>
      <w:jc w:val="left"/>
    </w:pPr>
    <w:rPr>
      <w:kern w:val="0"/>
      <w:szCs w:val="20"/>
    </w:rPr>
  </w:style>
  <w:style w:type="character" w:customStyle="1" w:styleId="1111111199999Char">
    <w:name w:val="1111111199999 Char"/>
    <w:link w:val="1111111199999"/>
    <w:qFormat/>
    <w:locked/>
    <w:rsid w:val="00A323DD"/>
    <w:rPr>
      <w:rFonts w:ascii="Times New Roman" w:eastAsia="宋体" w:hAnsi="Times New Roman" w:cs="Times New Roman"/>
      <w:kern w:val="0"/>
      <w:szCs w:val="20"/>
    </w:rPr>
  </w:style>
  <w:style w:type="character" w:customStyle="1" w:styleId="apple-style-span">
    <w:name w:val="apple-style-span"/>
    <w:qFormat/>
    <w:rsid w:val="00A323DD"/>
  </w:style>
  <w:style w:type="paragraph" w:customStyle="1" w:styleId="CharCharCharChar">
    <w:name w:val="Char Char Char Char"/>
    <w:basedOn w:val="a"/>
    <w:qFormat/>
    <w:rsid w:val="00A323DD"/>
    <w:rPr>
      <w:sz w:val="24"/>
      <w:szCs w:val="36"/>
    </w:rPr>
  </w:style>
  <w:style w:type="character" w:customStyle="1" w:styleId="CharChar4">
    <w:name w:val="Char Char4"/>
    <w:qFormat/>
    <w:locked/>
    <w:rsid w:val="00A323DD"/>
    <w:rPr>
      <w:rFonts w:ascii="宋体" w:eastAsia="宋体" w:hAnsi="Courier New"/>
      <w:kern w:val="2"/>
      <w:sz w:val="21"/>
      <w:lang w:bidi="ar-SA"/>
    </w:rPr>
  </w:style>
  <w:style w:type="character" w:customStyle="1" w:styleId="GB2312">
    <w:name w:val="样式 (中文) 仿宋_GB2312 三号"/>
    <w:qFormat/>
    <w:rsid w:val="00A323DD"/>
    <w:rPr>
      <w:rFonts w:ascii="仿宋_GB2312" w:eastAsia="仿宋_GB2312" w:hint="eastAsia"/>
      <w:sz w:val="32"/>
    </w:rPr>
  </w:style>
  <w:style w:type="character" w:customStyle="1" w:styleId="CharChar3">
    <w:name w:val="Char Char3"/>
    <w:qFormat/>
    <w:locked/>
    <w:rsid w:val="00A323DD"/>
    <w:rPr>
      <w:rFonts w:ascii="宋体" w:eastAsia="宋体" w:hAnsi="宋体"/>
      <w:sz w:val="18"/>
      <w:szCs w:val="18"/>
      <w:lang w:val="en-US" w:eastAsia="zh-CN" w:bidi="ar-SA"/>
    </w:rPr>
  </w:style>
  <w:style w:type="paragraph" w:customStyle="1" w:styleId="110">
    <w:name w:val="列出段落11"/>
    <w:basedOn w:val="a"/>
    <w:qFormat/>
    <w:rsid w:val="00A323DD"/>
    <w:pPr>
      <w:ind w:firstLineChars="200" w:firstLine="420"/>
    </w:pPr>
    <w:rPr>
      <w:rFonts w:cs="黑体"/>
    </w:rPr>
  </w:style>
  <w:style w:type="paragraph" w:customStyle="1" w:styleId="Style1">
    <w:name w:val="_Style 1"/>
    <w:basedOn w:val="a"/>
    <w:uiPriority w:val="99"/>
    <w:qFormat/>
    <w:rsid w:val="00A323DD"/>
    <w:pPr>
      <w:ind w:firstLineChars="200" w:firstLine="420"/>
    </w:pPr>
    <w:rPr>
      <w:rFonts w:cs="黑体"/>
      <w:szCs w:val="22"/>
    </w:rPr>
  </w:style>
  <w:style w:type="character" w:customStyle="1" w:styleId="font21">
    <w:name w:val="font21"/>
    <w:basedOn w:val="a1"/>
    <w:qFormat/>
    <w:rsid w:val="00A323D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A323D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A323DD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sid w:val="00A323DD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A323D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A323DD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sid w:val="00A323DD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A323D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sid w:val="00A323DD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323DD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A323D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Char">
    <w:name w:val="标题 2 Char"/>
    <w:basedOn w:val="a1"/>
    <w:link w:val="2"/>
    <w:rsid w:val="00A323DD"/>
    <w:rPr>
      <w:rFonts w:ascii="Arial" w:eastAsia="黑体" w:hAnsi="Arial" w:cs="Times New Roman"/>
      <w:b/>
      <w:kern w:val="0"/>
      <w:sz w:val="32"/>
      <w:szCs w:val="20"/>
    </w:rPr>
  </w:style>
  <w:style w:type="paragraph" w:styleId="a0">
    <w:name w:val="Normal Indent"/>
    <w:basedOn w:val="a"/>
    <w:qFormat/>
    <w:rsid w:val="00A323DD"/>
    <w:pPr>
      <w:ind w:firstLineChars="200" w:firstLine="420"/>
    </w:pPr>
    <w:rPr>
      <w:rFonts w:cstheme="minorBidi"/>
      <w:kern w:val="0"/>
      <w:sz w:val="24"/>
    </w:rPr>
  </w:style>
  <w:style w:type="paragraph" w:styleId="12">
    <w:name w:val="index 1"/>
    <w:basedOn w:val="a"/>
    <w:next w:val="a"/>
    <w:semiHidden/>
    <w:qFormat/>
    <w:rsid w:val="00A323DD"/>
    <w:rPr>
      <w:kern w:val="0"/>
      <w:sz w:val="24"/>
    </w:rPr>
  </w:style>
  <w:style w:type="paragraph" w:styleId="13">
    <w:name w:val="toc 1"/>
    <w:basedOn w:val="a"/>
    <w:next w:val="a"/>
    <w:semiHidden/>
    <w:qFormat/>
    <w:rsid w:val="00A323DD"/>
    <w:pPr>
      <w:tabs>
        <w:tab w:val="right" w:leader="dot" w:pos="8658"/>
      </w:tabs>
      <w:ind w:leftChars="400" w:left="935"/>
    </w:pPr>
    <w:rPr>
      <w:kern w:val="0"/>
      <w:sz w:val="24"/>
    </w:rPr>
  </w:style>
  <w:style w:type="paragraph" w:styleId="a5">
    <w:name w:val="header"/>
    <w:basedOn w:val="a"/>
    <w:link w:val="Char"/>
    <w:qFormat/>
    <w:rsid w:val="00A3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1"/>
    <w:link w:val="a5"/>
    <w:qFormat/>
    <w:rsid w:val="00A323D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qFormat/>
    <w:rsid w:val="00A323D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1"/>
    <w:link w:val="a6"/>
    <w:qFormat/>
    <w:rsid w:val="00A323DD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page number"/>
    <w:qFormat/>
    <w:rsid w:val="00A323DD"/>
    <w:rPr>
      <w:rFonts w:cs="Times New Roman"/>
    </w:rPr>
  </w:style>
  <w:style w:type="paragraph" w:styleId="a8">
    <w:name w:val="Body Text"/>
    <w:basedOn w:val="a"/>
    <w:link w:val="Char1"/>
    <w:qFormat/>
    <w:rsid w:val="00A323DD"/>
    <w:rPr>
      <w:kern w:val="0"/>
    </w:rPr>
  </w:style>
  <w:style w:type="character" w:customStyle="1" w:styleId="Char1">
    <w:name w:val="正文文本 Char"/>
    <w:basedOn w:val="a1"/>
    <w:link w:val="a8"/>
    <w:rsid w:val="00A323DD"/>
    <w:rPr>
      <w:rFonts w:ascii="Times New Roman" w:eastAsia="宋体" w:hAnsi="Times New Roman" w:cs="Times New Roman"/>
      <w:kern w:val="0"/>
      <w:szCs w:val="24"/>
    </w:rPr>
  </w:style>
  <w:style w:type="paragraph" w:styleId="a9">
    <w:name w:val="Body Text Indent"/>
    <w:basedOn w:val="a"/>
    <w:link w:val="Char2"/>
    <w:qFormat/>
    <w:rsid w:val="00A323DD"/>
    <w:pPr>
      <w:ind w:firstLine="555"/>
    </w:pPr>
    <w:rPr>
      <w:kern w:val="0"/>
      <w:sz w:val="24"/>
    </w:rPr>
  </w:style>
  <w:style w:type="character" w:customStyle="1" w:styleId="Char2">
    <w:name w:val="正文文本缩进 Char"/>
    <w:basedOn w:val="a1"/>
    <w:link w:val="a9"/>
    <w:rsid w:val="00A323DD"/>
    <w:rPr>
      <w:rFonts w:ascii="Times New Roman" w:eastAsia="宋体" w:hAnsi="Times New Roman" w:cs="Times New Roman"/>
      <w:kern w:val="0"/>
      <w:sz w:val="24"/>
      <w:szCs w:val="24"/>
    </w:rPr>
  </w:style>
  <w:style w:type="paragraph" w:styleId="21">
    <w:name w:val="Body Text 2"/>
    <w:basedOn w:val="a"/>
    <w:link w:val="2Char0"/>
    <w:qFormat/>
    <w:rsid w:val="00A323DD"/>
    <w:pPr>
      <w:jc w:val="center"/>
    </w:pPr>
    <w:rPr>
      <w:kern w:val="0"/>
    </w:rPr>
  </w:style>
  <w:style w:type="character" w:customStyle="1" w:styleId="2Char0">
    <w:name w:val="正文文本 2 Char"/>
    <w:basedOn w:val="a1"/>
    <w:link w:val="21"/>
    <w:rsid w:val="00A323DD"/>
    <w:rPr>
      <w:rFonts w:ascii="Times New Roman" w:eastAsia="宋体" w:hAnsi="Times New Roman" w:cs="Times New Roman"/>
      <w:kern w:val="0"/>
      <w:szCs w:val="24"/>
    </w:rPr>
  </w:style>
  <w:style w:type="paragraph" w:styleId="22">
    <w:name w:val="Body Text Indent 2"/>
    <w:basedOn w:val="a"/>
    <w:link w:val="2Char1"/>
    <w:qFormat/>
    <w:rsid w:val="00A323DD"/>
    <w:pPr>
      <w:spacing w:line="540" w:lineRule="exact"/>
      <w:ind w:firstLine="630"/>
    </w:pPr>
    <w:rPr>
      <w:kern w:val="0"/>
      <w:sz w:val="24"/>
    </w:rPr>
  </w:style>
  <w:style w:type="character" w:customStyle="1" w:styleId="2Char1">
    <w:name w:val="正文文本缩进 2 Char"/>
    <w:basedOn w:val="a1"/>
    <w:link w:val="22"/>
    <w:rsid w:val="00A323DD"/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Hyperlink"/>
    <w:qFormat/>
    <w:rsid w:val="00A323DD"/>
    <w:rPr>
      <w:rFonts w:cs="Times New Roman"/>
      <w:color w:val="0000FF"/>
      <w:u w:val="single"/>
    </w:rPr>
  </w:style>
  <w:style w:type="paragraph" w:styleId="ab">
    <w:name w:val="Document Map"/>
    <w:basedOn w:val="a"/>
    <w:link w:val="Char3"/>
    <w:semiHidden/>
    <w:qFormat/>
    <w:rsid w:val="00A323DD"/>
    <w:pPr>
      <w:shd w:val="clear" w:color="auto" w:fill="000080"/>
    </w:pPr>
    <w:rPr>
      <w:kern w:val="0"/>
      <w:sz w:val="24"/>
    </w:rPr>
  </w:style>
  <w:style w:type="character" w:customStyle="1" w:styleId="Char3">
    <w:name w:val="文档结构图 Char"/>
    <w:basedOn w:val="a1"/>
    <w:link w:val="ab"/>
    <w:semiHidden/>
    <w:rsid w:val="00A323DD"/>
    <w:rPr>
      <w:rFonts w:ascii="Times New Roman" w:eastAsia="宋体" w:hAnsi="Times New Roman" w:cs="Times New Roman"/>
      <w:kern w:val="0"/>
      <w:sz w:val="24"/>
      <w:szCs w:val="24"/>
      <w:shd w:val="clear" w:color="auto" w:fill="000080"/>
    </w:rPr>
  </w:style>
  <w:style w:type="paragraph" w:styleId="ac">
    <w:name w:val="Plain Text"/>
    <w:basedOn w:val="a"/>
    <w:link w:val="Char4"/>
    <w:qFormat/>
    <w:rsid w:val="00A323DD"/>
    <w:rPr>
      <w:rFonts w:ascii="宋体" w:hAnsi="Courier New" w:cs="Courier New"/>
      <w:sz w:val="24"/>
      <w:szCs w:val="21"/>
    </w:rPr>
  </w:style>
  <w:style w:type="character" w:customStyle="1" w:styleId="Char4">
    <w:name w:val="纯文本 Char"/>
    <w:basedOn w:val="a1"/>
    <w:link w:val="ac"/>
    <w:qFormat/>
    <w:rsid w:val="00A323DD"/>
    <w:rPr>
      <w:rFonts w:ascii="宋体" w:eastAsia="宋体" w:hAnsi="Courier New" w:cs="Courier New"/>
      <w:sz w:val="24"/>
      <w:szCs w:val="21"/>
    </w:rPr>
  </w:style>
  <w:style w:type="paragraph" w:styleId="ad">
    <w:name w:val="Balloon Text"/>
    <w:basedOn w:val="a"/>
    <w:link w:val="Char5"/>
    <w:semiHidden/>
    <w:qFormat/>
    <w:rsid w:val="00A323DD"/>
    <w:rPr>
      <w:kern w:val="0"/>
      <w:sz w:val="18"/>
      <w:szCs w:val="18"/>
    </w:rPr>
  </w:style>
  <w:style w:type="character" w:customStyle="1" w:styleId="Char5">
    <w:name w:val="批注框文本 Char"/>
    <w:basedOn w:val="a1"/>
    <w:link w:val="ad"/>
    <w:semiHidden/>
    <w:qFormat/>
    <w:rsid w:val="00A323DD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A323DD"/>
    <w:pPr>
      <w:ind w:firstLineChars="200" w:firstLine="420"/>
    </w:pPr>
    <w:rPr>
      <w:kern w:val="0"/>
      <w:sz w:val="24"/>
    </w:rPr>
  </w:style>
  <w:style w:type="paragraph" w:customStyle="1" w:styleId="Default">
    <w:name w:val="Default"/>
    <w:rsid w:val="000552BC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044FB6B9-4F93-4953-855D-34A4BF573B59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E251D13A-FB59-4CC8-B38C-2EF5BF83F7D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YYL</cp:lastModifiedBy>
  <cp:revision>2</cp:revision>
  <dcterms:created xsi:type="dcterms:W3CDTF">2019-12-20T09:05:00Z</dcterms:created>
  <dcterms:modified xsi:type="dcterms:W3CDTF">2019-12-20T09:05:00Z</dcterms:modified>
</cp:coreProperties>
</file>