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37" w:rsidRDefault="0058596E" w:rsidP="00BA3DC6">
      <w:pPr>
        <w:pStyle w:val="1"/>
      </w:pPr>
      <w:r>
        <w:rPr>
          <w:rFonts w:hint="eastAsia"/>
        </w:rPr>
        <w:t>生化免疫一体机</w:t>
      </w:r>
      <w:r w:rsidR="00BA3DC6">
        <w:rPr>
          <w:rFonts w:hint="eastAsia"/>
        </w:rPr>
        <w:t>招标参数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9626"/>
      </w:tblGrid>
      <w:tr w:rsidR="001C755A" w:rsidTr="00CB7FD8">
        <w:tc>
          <w:tcPr>
            <w:tcW w:w="972" w:type="dxa"/>
            <w:vAlign w:val="center"/>
          </w:tcPr>
          <w:p w:rsidR="001C755A" w:rsidRDefault="001C755A" w:rsidP="004C5E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626" w:type="dxa"/>
            <w:vAlign w:val="center"/>
          </w:tcPr>
          <w:p w:rsidR="001C755A" w:rsidRDefault="001C755A" w:rsidP="004C5E8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技术规格</w:t>
            </w:r>
          </w:p>
        </w:tc>
      </w:tr>
      <w:tr w:rsidR="001C755A" w:rsidTr="00CB7FD8">
        <w:tc>
          <w:tcPr>
            <w:tcW w:w="972" w:type="dxa"/>
          </w:tcPr>
          <w:p w:rsidR="001C755A" w:rsidRPr="00292631" w:rsidRDefault="0021574B" w:rsidP="00C5022E">
            <w:r w:rsidRPr="0021574B">
              <w:rPr>
                <w:b/>
                <w:sz w:val="24"/>
              </w:rPr>
              <w:t>一</w:t>
            </w:r>
          </w:p>
        </w:tc>
        <w:tc>
          <w:tcPr>
            <w:tcW w:w="9626" w:type="dxa"/>
          </w:tcPr>
          <w:p w:rsidR="001C755A" w:rsidRPr="00292631" w:rsidRDefault="00E93743" w:rsidP="00C5022E">
            <w:r>
              <w:rPr>
                <w:rFonts w:hint="eastAsia"/>
                <w:b/>
                <w:sz w:val="24"/>
              </w:rPr>
              <w:t>全</w:t>
            </w:r>
            <w:r w:rsidR="001C755A" w:rsidRPr="00977304">
              <w:rPr>
                <w:rFonts w:hint="eastAsia"/>
                <w:b/>
                <w:sz w:val="24"/>
              </w:rPr>
              <w:t>自动生化分析仪</w:t>
            </w:r>
          </w:p>
        </w:tc>
      </w:tr>
      <w:tr w:rsidR="001C755A" w:rsidTr="00CB7FD8">
        <w:tc>
          <w:tcPr>
            <w:tcW w:w="972" w:type="dxa"/>
          </w:tcPr>
          <w:p w:rsidR="001C755A" w:rsidRPr="00D430AE" w:rsidRDefault="00E93743" w:rsidP="00C5022E">
            <w:r>
              <w:rPr>
                <w:rFonts w:hint="eastAsia"/>
              </w:rPr>
              <w:t>1</w:t>
            </w:r>
            <w:r w:rsidR="001C755A" w:rsidRPr="00D430AE">
              <w:rPr>
                <w:rFonts w:hint="eastAsia"/>
              </w:rPr>
              <w:t>.1</w:t>
            </w:r>
            <w:r w:rsidR="006D3829"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D430AE" w:rsidRDefault="001C755A" w:rsidP="00C5022E">
            <w:r w:rsidRPr="00D430AE">
              <w:rPr>
                <w:rFonts w:hint="eastAsia"/>
              </w:rPr>
              <w:t>生化仪器采用模块化设计，生化仪器光学检测速度单模块≥</w:t>
            </w:r>
            <w:r w:rsidRPr="00D430AE">
              <w:rPr>
                <w:rFonts w:hint="eastAsia"/>
              </w:rPr>
              <w:t>2000</w:t>
            </w:r>
            <w:r w:rsidRPr="00D430AE">
              <w:rPr>
                <w:rFonts w:hint="eastAsia"/>
              </w:rPr>
              <w:t>测试</w:t>
            </w:r>
            <w:r w:rsidRPr="00D430AE">
              <w:rPr>
                <w:rFonts w:hint="eastAsia"/>
              </w:rPr>
              <w:t>/</w:t>
            </w:r>
            <w:r w:rsidRPr="00D430AE">
              <w:rPr>
                <w:rFonts w:hint="eastAsia"/>
              </w:rPr>
              <w:t>小时，总速度可达到</w:t>
            </w:r>
            <w:r w:rsidRPr="00D430AE">
              <w:rPr>
                <w:rFonts w:hint="eastAsia"/>
              </w:rPr>
              <w:t xml:space="preserve">4,000 </w:t>
            </w:r>
            <w:r w:rsidRPr="00D430AE">
              <w:rPr>
                <w:rFonts w:hint="eastAsia"/>
              </w:rPr>
              <w:t>测试</w:t>
            </w:r>
            <w:r w:rsidRPr="00D430AE">
              <w:rPr>
                <w:rFonts w:hint="eastAsia"/>
              </w:rPr>
              <w:t>/</w:t>
            </w:r>
            <w:r w:rsidRPr="00D430AE">
              <w:rPr>
                <w:rFonts w:hint="eastAsia"/>
              </w:rPr>
              <w:t>小时以上、电解质速度单模块≥</w:t>
            </w:r>
            <w:r w:rsidRPr="00D430AE">
              <w:rPr>
                <w:rFonts w:hint="eastAsia"/>
              </w:rPr>
              <w:t xml:space="preserve">900 </w:t>
            </w:r>
            <w:r w:rsidRPr="00D430AE">
              <w:rPr>
                <w:rFonts w:hint="eastAsia"/>
              </w:rPr>
              <w:t>测试</w:t>
            </w:r>
            <w:r w:rsidRPr="00D430AE">
              <w:rPr>
                <w:rFonts w:hint="eastAsia"/>
              </w:rPr>
              <w:t>/</w:t>
            </w:r>
            <w:r w:rsidRPr="00D430AE">
              <w:rPr>
                <w:rFonts w:hint="eastAsia"/>
              </w:rPr>
              <w:t>小时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DC282A" w:rsidRDefault="00E93743" w:rsidP="00C5022E">
            <w:r>
              <w:rPr>
                <w:rFonts w:hint="eastAsia"/>
              </w:rPr>
              <w:t>1</w:t>
            </w:r>
            <w:r w:rsidR="001C755A" w:rsidRPr="00DC282A">
              <w:rPr>
                <w:rFonts w:hint="eastAsia"/>
              </w:rPr>
              <w:t>.2</w:t>
            </w:r>
          </w:p>
        </w:tc>
        <w:tc>
          <w:tcPr>
            <w:tcW w:w="9626" w:type="dxa"/>
          </w:tcPr>
          <w:p w:rsidR="001C755A" w:rsidRPr="00DC282A" w:rsidRDefault="001C755A" w:rsidP="00C5022E">
            <w:r w:rsidRPr="00DC282A">
              <w:rPr>
                <w:rFonts w:hint="eastAsia"/>
              </w:rPr>
              <w:t>仪器标配</w:t>
            </w:r>
            <w:r w:rsidRPr="00DC282A">
              <w:rPr>
                <w:rFonts w:hint="eastAsia"/>
              </w:rPr>
              <w:t xml:space="preserve">ISE </w:t>
            </w:r>
            <w:r w:rsidRPr="00DC282A">
              <w:rPr>
                <w:rFonts w:hint="eastAsia"/>
              </w:rPr>
              <w:t>模块</w:t>
            </w:r>
            <w:r w:rsidRPr="00DC282A">
              <w:rPr>
                <w:rFonts w:hint="eastAsia"/>
              </w:rPr>
              <w:t>3</w:t>
            </w:r>
            <w:r w:rsidRPr="00DC282A">
              <w:rPr>
                <w:rFonts w:hint="eastAsia"/>
              </w:rPr>
              <w:t>个，可同时做</w:t>
            </w:r>
            <w:r w:rsidRPr="00DC282A">
              <w:rPr>
                <w:rFonts w:hint="eastAsia"/>
              </w:rPr>
              <w:t>3</w:t>
            </w:r>
            <w:r w:rsidRPr="00DC282A">
              <w:rPr>
                <w:rFonts w:hint="eastAsia"/>
              </w:rPr>
              <w:t>个离子项目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732531" w:rsidRDefault="00E93743" w:rsidP="00C5022E">
            <w:r>
              <w:rPr>
                <w:rFonts w:hint="eastAsia"/>
              </w:rPr>
              <w:t>1</w:t>
            </w:r>
            <w:r w:rsidR="001C755A" w:rsidRPr="00732531">
              <w:rPr>
                <w:rFonts w:hint="eastAsia"/>
              </w:rPr>
              <w:t>.3</w:t>
            </w:r>
          </w:p>
        </w:tc>
        <w:tc>
          <w:tcPr>
            <w:tcW w:w="9626" w:type="dxa"/>
          </w:tcPr>
          <w:p w:rsidR="001C755A" w:rsidRPr="00732531" w:rsidRDefault="001C755A" w:rsidP="00C5022E">
            <w:r w:rsidRPr="00732531">
              <w:rPr>
                <w:rFonts w:hint="eastAsia"/>
              </w:rPr>
              <w:t>样本类型支持：血清、血浆、尿液、脑脊液、上清液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1C3F50" w:rsidRDefault="00E93743" w:rsidP="00C5022E">
            <w:r>
              <w:rPr>
                <w:rFonts w:hint="eastAsia"/>
              </w:rPr>
              <w:t>1</w:t>
            </w:r>
            <w:r w:rsidR="001C755A" w:rsidRPr="001C3F50">
              <w:rPr>
                <w:rFonts w:hint="eastAsia"/>
              </w:rPr>
              <w:t>.4</w:t>
            </w:r>
          </w:p>
        </w:tc>
        <w:tc>
          <w:tcPr>
            <w:tcW w:w="9626" w:type="dxa"/>
          </w:tcPr>
          <w:p w:rsidR="001C755A" w:rsidRPr="001C3F50" w:rsidRDefault="001C755A" w:rsidP="00C5022E">
            <w:r w:rsidRPr="001C3F50">
              <w:rPr>
                <w:rFonts w:hint="eastAsia"/>
              </w:rPr>
              <w:t>样本反应量为</w:t>
            </w:r>
            <w:r w:rsidRPr="001C3F50">
              <w:rPr>
                <w:rFonts w:hint="eastAsia"/>
              </w:rPr>
              <w:t>1.5</w:t>
            </w:r>
            <w:r w:rsidRPr="001C3F50">
              <w:rPr>
                <w:rFonts w:hint="eastAsia"/>
              </w:rPr>
              <w:t>～</w:t>
            </w:r>
            <w:r w:rsidRPr="001C3F50">
              <w:rPr>
                <w:rFonts w:hint="eastAsia"/>
              </w:rPr>
              <w:t>35ul</w:t>
            </w:r>
            <w:r w:rsidRPr="001C3F50">
              <w:rPr>
                <w:rFonts w:hint="eastAsia"/>
              </w:rPr>
              <w:t>；样本可稀释</w:t>
            </w:r>
            <w:r w:rsidRPr="001C3F50">
              <w:rPr>
                <w:rFonts w:hint="eastAsia"/>
              </w:rPr>
              <w:t>3</w:t>
            </w:r>
            <w:r w:rsidRPr="001C3F50">
              <w:rPr>
                <w:rFonts w:hint="eastAsia"/>
              </w:rPr>
              <w:t>～</w:t>
            </w:r>
            <w:r w:rsidRPr="001C3F50">
              <w:rPr>
                <w:rFonts w:hint="eastAsia"/>
              </w:rPr>
              <w:t>121</w:t>
            </w:r>
            <w:r w:rsidRPr="001C3F50">
              <w:rPr>
                <w:rFonts w:hint="eastAsia"/>
              </w:rPr>
              <w:t>倍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B11A06" w:rsidRDefault="00E93743" w:rsidP="00C5022E">
            <w:r>
              <w:rPr>
                <w:rFonts w:hint="eastAsia"/>
              </w:rPr>
              <w:t>1</w:t>
            </w:r>
            <w:r w:rsidR="001C755A" w:rsidRPr="00B11A06">
              <w:rPr>
                <w:rFonts w:hint="eastAsia"/>
              </w:rPr>
              <w:t>.5</w:t>
            </w:r>
          </w:p>
        </w:tc>
        <w:tc>
          <w:tcPr>
            <w:tcW w:w="9626" w:type="dxa"/>
          </w:tcPr>
          <w:p w:rsidR="001C755A" w:rsidRPr="00B11A06" w:rsidRDefault="001C755A" w:rsidP="00C5022E">
            <w:r w:rsidRPr="00B11A06">
              <w:rPr>
                <w:rFonts w:hint="eastAsia"/>
              </w:rPr>
              <w:t>反应时间：每个项目</w:t>
            </w:r>
            <w:r w:rsidRPr="00B11A06">
              <w:rPr>
                <w:rFonts w:hint="eastAsia"/>
              </w:rPr>
              <w:t>3-10</w:t>
            </w:r>
            <w:r w:rsidRPr="00B11A06">
              <w:rPr>
                <w:rFonts w:hint="eastAsia"/>
              </w:rPr>
              <w:t>分钟可选，按</w:t>
            </w:r>
            <w:r w:rsidRPr="00B11A06">
              <w:rPr>
                <w:rFonts w:hint="eastAsia"/>
              </w:rPr>
              <w:t>1</w:t>
            </w:r>
            <w:r w:rsidRPr="00B11A06">
              <w:rPr>
                <w:rFonts w:hint="eastAsia"/>
              </w:rPr>
              <w:t>分钟步调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88193F" w:rsidRDefault="00E93743" w:rsidP="00C5022E">
            <w:r>
              <w:rPr>
                <w:rFonts w:hint="eastAsia"/>
              </w:rPr>
              <w:t>1</w:t>
            </w:r>
            <w:r w:rsidR="001C755A" w:rsidRPr="0088193F">
              <w:rPr>
                <w:rFonts w:hint="eastAsia"/>
              </w:rPr>
              <w:t>.6</w:t>
            </w:r>
          </w:p>
        </w:tc>
        <w:tc>
          <w:tcPr>
            <w:tcW w:w="9626" w:type="dxa"/>
          </w:tcPr>
          <w:p w:rsidR="001C755A" w:rsidRPr="0088193F" w:rsidRDefault="001C755A" w:rsidP="00C5022E">
            <w:r w:rsidRPr="0088193F">
              <w:rPr>
                <w:rFonts w:hint="eastAsia"/>
              </w:rPr>
              <w:t>厂家可提供原装配套试剂，或提供开放试剂通道，混合方式为无接触超声混均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A4088C" w:rsidRDefault="00276562" w:rsidP="00C5022E">
            <w:r>
              <w:t>1</w:t>
            </w:r>
            <w:r>
              <w:rPr>
                <w:rFonts w:hint="eastAsia"/>
              </w:rPr>
              <w:t>.7</w:t>
            </w:r>
            <w:r w:rsidR="001C755A"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A4088C" w:rsidRDefault="001C755A" w:rsidP="00C5022E">
            <w:r w:rsidRPr="00A4088C">
              <w:rPr>
                <w:rFonts w:hint="eastAsia"/>
              </w:rPr>
              <w:t>单模块可同时开展项目≥</w:t>
            </w:r>
            <w:r w:rsidR="003B5E8B">
              <w:rPr>
                <w:rFonts w:hint="eastAsia"/>
              </w:rPr>
              <w:t>65</w:t>
            </w:r>
            <w:r w:rsidRPr="00A4088C">
              <w:rPr>
                <w:rFonts w:hint="eastAsia"/>
              </w:rPr>
              <w:t>种；有急诊通道，急诊标本优先处理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4439AC" w:rsidRDefault="00E93743" w:rsidP="00C5022E">
            <w:r>
              <w:rPr>
                <w:rFonts w:hint="eastAsia"/>
              </w:rPr>
              <w:t>1</w:t>
            </w:r>
            <w:r w:rsidR="00276562">
              <w:rPr>
                <w:rFonts w:hint="eastAsia"/>
              </w:rPr>
              <w:t>.8</w:t>
            </w:r>
            <w:r w:rsidR="001C755A"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4439AC" w:rsidRDefault="001C755A" w:rsidP="00C5022E">
            <w:r w:rsidRPr="004439AC">
              <w:rPr>
                <w:rFonts w:hint="eastAsia"/>
              </w:rPr>
              <w:t>各模块有独立的样本缓冲区，且缓冲容量大于等于</w:t>
            </w:r>
            <w:r w:rsidRPr="004439AC">
              <w:rPr>
                <w:rFonts w:hint="eastAsia"/>
              </w:rPr>
              <w:t>100</w:t>
            </w:r>
            <w:r w:rsidRPr="004439AC">
              <w:rPr>
                <w:rFonts w:hint="eastAsia"/>
              </w:rPr>
              <w:t>个常规样本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B7480E" w:rsidRDefault="00E93743" w:rsidP="00C5022E">
            <w:r>
              <w:rPr>
                <w:rFonts w:hint="eastAsia"/>
              </w:rPr>
              <w:t>1</w:t>
            </w:r>
            <w:r w:rsidR="00276562">
              <w:rPr>
                <w:rFonts w:hint="eastAsia"/>
              </w:rPr>
              <w:t>.9</w:t>
            </w:r>
            <w:r w:rsidR="001C755A"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1C755A" w:rsidRPr="00B7480E" w:rsidRDefault="00276562" w:rsidP="00C5022E">
            <w:r>
              <w:rPr>
                <w:rFonts w:hint="eastAsia"/>
              </w:rPr>
              <w:t>系统具有可扩展功能，具有与同品牌免疫检测模块直接连接的功能</w:t>
            </w:r>
            <w:r w:rsidRPr="0021574B">
              <w:rPr>
                <w:rFonts w:hint="eastAsia"/>
              </w:rPr>
              <w:t>；</w:t>
            </w:r>
          </w:p>
        </w:tc>
      </w:tr>
      <w:tr w:rsidR="001C755A" w:rsidTr="00CB7FD8">
        <w:tc>
          <w:tcPr>
            <w:tcW w:w="972" w:type="dxa"/>
          </w:tcPr>
          <w:p w:rsidR="001C755A" w:rsidRPr="00550B2E" w:rsidRDefault="00E93743" w:rsidP="00C5022E">
            <w:r>
              <w:rPr>
                <w:rFonts w:hint="eastAsia"/>
              </w:rPr>
              <w:t>1</w:t>
            </w:r>
            <w:r w:rsidR="00276562">
              <w:rPr>
                <w:rFonts w:hint="eastAsia"/>
              </w:rPr>
              <w:t>.10</w:t>
            </w:r>
          </w:p>
        </w:tc>
        <w:tc>
          <w:tcPr>
            <w:tcW w:w="9626" w:type="dxa"/>
          </w:tcPr>
          <w:p w:rsidR="001C755A" w:rsidRPr="00550B2E" w:rsidRDefault="001C755A" w:rsidP="00C5022E">
            <w:r w:rsidRPr="00550B2E">
              <w:rPr>
                <w:rFonts w:hint="eastAsia"/>
              </w:rPr>
              <w:t>系统配套提供有溯源性的校</w:t>
            </w:r>
            <w:r w:rsidR="00276562">
              <w:rPr>
                <w:rFonts w:hint="eastAsia"/>
              </w:rPr>
              <w:t>准品及相关的检测试剂，并提供原厂的溯源性证明文件及不确定度文件</w:t>
            </w:r>
            <w:r w:rsidR="00276562" w:rsidRPr="0021574B">
              <w:rPr>
                <w:rFonts w:hint="eastAsia"/>
              </w:rPr>
              <w:t>；</w:t>
            </w:r>
          </w:p>
        </w:tc>
      </w:tr>
      <w:tr w:rsidR="00E93743" w:rsidTr="00CB7FD8">
        <w:tc>
          <w:tcPr>
            <w:tcW w:w="972" w:type="dxa"/>
          </w:tcPr>
          <w:p w:rsidR="00E93743" w:rsidRDefault="0021574B" w:rsidP="00C5022E">
            <w:r w:rsidRPr="0021574B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9626" w:type="dxa"/>
          </w:tcPr>
          <w:p w:rsidR="00E93743" w:rsidRPr="00550B2E" w:rsidRDefault="0021574B" w:rsidP="00C5022E">
            <w:r w:rsidRPr="0021574B">
              <w:rPr>
                <w:rFonts w:hint="eastAsia"/>
                <w:b/>
                <w:sz w:val="24"/>
              </w:rPr>
              <w:t>全自动化学发光分析仪</w:t>
            </w:r>
          </w:p>
        </w:tc>
      </w:tr>
      <w:tr w:rsidR="00E93743" w:rsidTr="00CB7FD8">
        <w:tc>
          <w:tcPr>
            <w:tcW w:w="972" w:type="dxa"/>
          </w:tcPr>
          <w:p w:rsidR="00E93743" w:rsidRDefault="0053635B" w:rsidP="00C5022E">
            <w:r>
              <w:rPr>
                <w:rFonts w:hint="eastAsia"/>
              </w:rPr>
              <w:t>2.1</w:t>
            </w:r>
          </w:p>
        </w:tc>
        <w:tc>
          <w:tcPr>
            <w:tcW w:w="9626" w:type="dxa"/>
          </w:tcPr>
          <w:p w:rsidR="00E93743" w:rsidRPr="00550B2E" w:rsidRDefault="0021574B" w:rsidP="00C5022E">
            <w:r w:rsidRPr="0021574B">
              <w:rPr>
                <w:rFonts w:hint="eastAsia"/>
              </w:rPr>
              <w:t>采用先进的化学发光检测技术，发光标记物稳定；</w:t>
            </w:r>
          </w:p>
        </w:tc>
      </w:tr>
      <w:tr w:rsidR="00E93743" w:rsidTr="00CB7FD8">
        <w:tc>
          <w:tcPr>
            <w:tcW w:w="972" w:type="dxa"/>
          </w:tcPr>
          <w:p w:rsidR="00E93743" w:rsidRDefault="0053635B" w:rsidP="00C5022E">
            <w:r>
              <w:rPr>
                <w:rFonts w:hint="eastAsia"/>
              </w:rPr>
              <w:t>2.2</w:t>
            </w:r>
          </w:p>
        </w:tc>
        <w:tc>
          <w:tcPr>
            <w:tcW w:w="9626" w:type="dxa"/>
          </w:tcPr>
          <w:p w:rsidR="00E93743" w:rsidRPr="00550B2E" w:rsidRDefault="0021574B" w:rsidP="00A3301B">
            <w:r w:rsidRPr="0021574B">
              <w:rPr>
                <w:rFonts w:hint="eastAsia"/>
              </w:rPr>
              <w:t>仪器检测速度单模块≥</w:t>
            </w:r>
            <w:r w:rsidRPr="0021574B">
              <w:rPr>
                <w:rFonts w:hint="eastAsia"/>
              </w:rPr>
              <w:t>170</w:t>
            </w:r>
            <w:r w:rsidRPr="0021574B">
              <w:rPr>
                <w:rFonts w:hint="eastAsia"/>
              </w:rPr>
              <w:t>测试</w:t>
            </w:r>
            <w:r w:rsidRPr="0021574B">
              <w:rPr>
                <w:rFonts w:hint="eastAsia"/>
              </w:rPr>
              <w:t>/</w:t>
            </w:r>
            <w:r w:rsidRPr="0021574B">
              <w:rPr>
                <w:rFonts w:hint="eastAsia"/>
              </w:rPr>
              <w:t>小时；</w:t>
            </w:r>
            <w:r w:rsidR="00A3301B" w:rsidRPr="00550B2E">
              <w:rPr>
                <w:rFonts w:hint="eastAsia"/>
              </w:rPr>
              <w:t xml:space="preserve"> </w:t>
            </w:r>
          </w:p>
        </w:tc>
      </w:tr>
      <w:tr w:rsidR="00E93743" w:rsidTr="00CB7FD8">
        <w:tc>
          <w:tcPr>
            <w:tcW w:w="972" w:type="dxa"/>
          </w:tcPr>
          <w:p w:rsidR="00E93743" w:rsidRDefault="0053635B" w:rsidP="00C5022E">
            <w:r>
              <w:rPr>
                <w:rFonts w:hint="eastAsia"/>
              </w:rPr>
              <w:t>2.3</w:t>
            </w:r>
          </w:p>
        </w:tc>
        <w:tc>
          <w:tcPr>
            <w:tcW w:w="9626" w:type="dxa"/>
          </w:tcPr>
          <w:p w:rsidR="00E93743" w:rsidRPr="00550B2E" w:rsidRDefault="0021574B" w:rsidP="00F24002">
            <w:r w:rsidRPr="0021574B">
              <w:rPr>
                <w:rFonts w:hint="eastAsia"/>
              </w:rPr>
              <w:t>仪器试剂通道数量单模块≥</w:t>
            </w:r>
            <w:r w:rsidRPr="0021574B">
              <w:rPr>
                <w:rFonts w:hint="eastAsia"/>
              </w:rPr>
              <w:t>25</w:t>
            </w:r>
            <w:r w:rsidRPr="0021574B">
              <w:rPr>
                <w:rFonts w:hint="eastAsia"/>
              </w:rPr>
              <w:t>个；</w:t>
            </w:r>
            <w:r w:rsidR="00F24002" w:rsidRPr="00550B2E">
              <w:t xml:space="preserve"> </w:t>
            </w:r>
          </w:p>
        </w:tc>
      </w:tr>
      <w:tr w:rsidR="00E93743" w:rsidTr="00CB7FD8">
        <w:tc>
          <w:tcPr>
            <w:tcW w:w="972" w:type="dxa"/>
          </w:tcPr>
          <w:p w:rsidR="00E93743" w:rsidRDefault="0053635B" w:rsidP="00C5022E">
            <w:r>
              <w:rPr>
                <w:rFonts w:hint="eastAsia"/>
              </w:rPr>
              <w:t>2.4</w:t>
            </w:r>
          </w:p>
        </w:tc>
        <w:tc>
          <w:tcPr>
            <w:tcW w:w="9626" w:type="dxa"/>
          </w:tcPr>
          <w:p w:rsidR="00E93743" w:rsidRPr="00550B2E" w:rsidRDefault="0021574B" w:rsidP="00C5022E">
            <w:r w:rsidRPr="0021574B">
              <w:rPr>
                <w:rFonts w:hint="eastAsia"/>
              </w:rPr>
              <w:t>常规项目检测时间≤</w:t>
            </w:r>
            <w:r w:rsidRPr="0021574B">
              <w:rPr>
                <w:rFonts w:hint="eastAsia"/>
              </w:rPr>
              <w:t>35</w:t>
            </w:r>
            <w:r w:rsidRPr="0021574B">
              <w:rPr>
                <w:rFonts w:hint="eastAsia"/>
              </w:rPr>
              <w:t>分钟，急诊项目优先功能；</w:t>
            </w:r>
          </w:p>
        </w:tc>
      </w:tr>
      <w:tr w:rsidR="00455ABD" w:rsidTr="00CB7FD8">
        <w:tc>
          <w:tcPr>
            <w:tcW w:w="972" w:type="dxa"/>
          </w:tcPr>
          <w:p w:rsidR="00455ABD" w:rsidRDefault="00455ABD" w:rsidP="00C5022E">
            <w:r>
              <w:rPr>
                <w:rFonts w:hint="eastAsia"/>
              </w:rPr>
              <w:t>2.5</w:t>
            </w:r>
            <w:r w:rsidRPr="00C5022E">
              <w:rPr>
                <w:rFonts w:hint="eastAsia"/>
                <w:color w:val="FF0000"/>
              </w:rPr>
              <w:t>*</w:t>
            </w:r>
          </w:p>
        </w:tc>
        <w:tc>
          <w:tcPr>
            <w:tcW w:w="9626" w:type="dxa"/>
          </w:tcPr>
          <w:p w:rsidR="00455ABD" w:rsidRPr="0021574B" w:rsidRDefault="00455ABD" w:rsidP="00C5022E">
            <w:r w:rsidRPr="00455ABD">
              <w:rPr>
                <w:rFonts w:hint="eastAsia"/>
              </w:rPr>
              <w:t>各模块有独立的样本缓冲区，且缓冲容量大于等于</w:t>
            </w:r>
            <w:r w:rsidRPr="00455ABD">
              <w:rPr>
                <w:rFonts w:hint="eastAsia"/>
              </w:rPr>
              <w:t>100</w:t>
            </w:r>
            <w:r w:rsidRPr="00455ABD">
              <w:rPr>
                <w:rFonts w:hint="eastAsia"/>
              </w:rPr>
              <w:t>个常规样本</w:t>
            </w:r>
            <w:r w:rsidRPr="0021574B">
              <w:rPr>
                <w:rFonts w:hint="eastAsia"/>
              </w:rPr>
              <w:t>；</w:t>
            </w:r>
          </w:p>
        </w:tc>
      </w:tr>
      <w:tr w:rsidR="00E93743" w:rsidTr="00CB7FD8">
        <w:tc>
          <w:tcPr>
            <w:tcW w:w="972" w:type="dxa"/>
          </w:tcPr>
          <w:p w:rsidR="00E93743" w:rsidRDefault="00455ABD" w:rsidP="00C5022E">
            <w:r>
              <w:rPr>
                <w:rFonts w:hint="eastAsia"/>
              </w:rPr>
              <w:t>2.6</w:t>
            </w:r>
          </w:p>
        </w:tc>
        <w:tc>
          <w:tcPr>
            <w:tcW w:w="9626" w:type="dxa"/>
          </w:tcPr>
          <w:p w:rsidR="00E93743" w:rsidRPr="00550B2E" w:rsidRDefault="0021574B" w:rsidP="00C5022E">
            <w:r w:rsidRPr="0021574B">
              <w:rPr>
                <w:rFonts w:hint="eastAsia"/>
              </w:rPr>
              <w:t>仪器可开展免疫项目≥</w:t>
            </w:r>
            <w:r w:rsidRPr="0021574B">
              <w:rPr>
                <w:rFonts w:hint="eastAsia"/>
              </w:rPr>
              <w:t>90</w:t>
            </w:r>
            <w:r w:rsidRPr="0021574B">
              <w:rPr>
                <w:rFonts w:hint="eastAsia"/>
              </w:rPr>
              <w:t>个检测项目，包括贫血、激素、心肌标志物、甲状腺功能</w:t>
            </w:r>
            <w:r w:rsidRPr="0021574B">
              <w:rPr>
                <w:rFonts w:hint="eastAsia"/>
              </w:rPr>
              <w:t xml:space="preserve">  </w:t>
            </w:r>
            <w:r w:rsidRPr="0021574B">
              <w:rPr>
                <w:rFonts w:hint="eastAsia"/>
              </w:rPr>
              <w:t>肿瘤等；</w:t>
            </w:r>
          </w:p>
        </w:tc>
      </w:tr>
      <w:tr w:rsidR="00E93743" w:rsidTr="00CB7FD8">
        <w:tc>
          <w:tcPr>
            <w:tcW w:w="972" w:type="dxa"/>
          </w:tcPr>
          <w:p w:rsidR="00E93743" w:rsidRDefault="00455ABD" w:rsidP="00C5022E">
            <w:r>
              <w:rPr>
                <w:rFonts w:hint="eastAsia"/>
              </w:rPr>
              <w:t>2.7</w:t>
            </w:r>
          </w:p>
        </w:tc>
        <w:tc>
          <w:tcPr>
            <w:tcW w:w="9626" w:type="dxa"/>
          </w:tcPr>
          <w:p w:rsidR="00E93743" w:rsidRPr="00550B2E" w:rsidRDefault="0021574B" w:rsidP="00C5022E">
            <w:r w:rsidRPr="0021574B">
              <w:rPr>
                <w:rFonts w:hint="eastAsia"/>
              </w:rPr>
              <w:t>试剂开瓶后稳定时间最长可达</w:t>
            </w:r>
            <w:r w:rsidRPr="0021574B">
              <w:rPr>
                <w:rFonts w:hint="eastAsia"/>
              </w:rPr>
              <w:t>12</w:t>
            </w:r>
            <w:r w:rsidRPr="0021574B">
              <w:rPr>
                <w:rFonts w:hint="eastAsia"/>
              </w:rPr>
              <w:t>周（</w:t>
            </w:r>
            <w:r w:rsidRPr="0021574B">
              <w:rPr>
                <w:rFonts w:hint="eastAsia"/>
              </w:rPr>
              <w:t>2-8</w:t>
            </w:r>
            <w:r w:rsidRPr="0021574B">
              <w:rPr>
                <w:rFonts w:hint="eastAsia"/>
              </w:rPr>
              <w:t>℃）；</w:t>
            </w:r>
          </w:p>
        </w:tc>
      </w:tr>
      <w:tr w:rsidR="00E93743" w:rsidTr="00CB7FD8">
        <w:tc>
          <w:tcPr>
            <w:tcW w:w="972" w:type="dxa"/>
          </w:tcPr>
          <w:p w:rsidR="00E93743" w:rsidRDefault="00455ABD" w:rsidP="00C5022E">
            <w:r>
              <w:rPr>
                <w:rFonts w:hint="eastAsia"/>
              </w:rPr>
              <w:t>2.8</w:t>
            </w:r>
          </w:p>
        </w:tc>
        <w:tc>
          <w:tcPr>
            <w:tcW w:w="9626" w:type="dxa"/>
          </w:tcPr>
          <w:p w:rsidR="00E93743" w:rsidRPr="00550B2E" w:rsidRDefault="0021574B" w:rsidP="00C5022E">
            <w:r w:rsidRPr="0021574B">
              <w:rPr>
                <w:rFonts w:hint="eastAsia"/>
              </w:rPr>
              <w:t>样本反应量为</w:t>
            </w:r>
            <w:r w:rsidRPr="0021574B">
              <w:rPr>
                <w:rFonts w:hint="eastAsia"/>
              </w:rPr>
              <w:t>10</w:t>
            </w:r>
            <w:r w:rsidRPr="0021574B">
              <w:rPr>
                <w:rFonts w:hint="eastAsia"/>
              </w:rPr>
              <w:t>～</w:t>
            </w:r>
            <w:r w:rsidRPr="0021574B">
              <w:rPr>
                <w:rFonts w:hint="eastAsia"/>
              </w:rPr>
              <w:t>50µl</w:t>
            </w:r>
            <w:r w:rsidRPr="0021574B">
              <w:rPr>
                <w:rFonts w:hint="eastAsia"/>
              </w:rPr>
              <w:t>；</w:t>
            </w:r>
          </w:p>
        </w:tc>
      </w:tr>
      <w:tr w:rsidR="00E93743" w:rsidTr="00CB7FD8">
        <w:tc>
          <w:tcPr>
            <w:tcW w:w="972" w:type="dxa"/>
          </w:tcPr>
          <w:p w:rsidR="00E93743" w:rsidRDefault="00455ABD" w:rsidP="00C5022E">
            <w:r>
              <w:rPr>
                <w:rFonts w:hint="eastAsia"/>
              </w:rPr>
              <w:t>2.9</w:t>
            </w:r>
          </w:p>
        </w:tc>
        <w:tc>
          <w:tcPr>
            <w:tcW w:w="9626" w:type="dxa"/>
          </w:tcPr>
          <w:p w:rsidR="00E93743" w:rsidRPr="002B68A7" w:rsidRDefault="0021574B" w:rsidP="00C5022E">
            <w:r w:rsidRPr="0021574B">
              <w:rPr>
                <w:rFonts w:hint="eastAsia"/>
              </w:rPr>
              <w:t>样本可稀释</w:t>
            </w:r>
            <w:r w:rsidRPr="0021574B">
              <w:rPr>
                <w:rFonts w:hint="eastAsia"/>
              </w:rPr>
              <w:t>3</w:t>
            </w:r>
            <w:r w:rsidRPr="0021574B">
              <w:rPr>
                <w:rFonts w:hint="eastAsia"/>
              </w:rPr>
              <w:t>～</w:t>
            </w:r>
            <w:r w:rsidRPr="0021574B">
              <w:rPr>
                <w:rFonts w:hint="eastAsia"/>
              </w:rPr>
              <w:t>400</w:t>
            </w:r>
            <w:r w:rsidRPr="0021574B">
              <w:rPr>
                <w:rFonts w:hint="eastAsia"/>
              </w:rPr>
              <w:t>倍，使用稀释液＞</w:t>
            </w:r>
            <w:r w:rsidRPr="0021574B">
              <w:rPr>
                <w:rFonts w:hint="eastAsia"/>
              </w:rPr>
              <w:t>100µl</w:t>
            </w:r>
            <w:r w:rsidR="002B68A7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F40147" w:rsidRPr="00BA3DC6" w:rsidRDefault="00F40147" w:rsidP="00BA3DC6"/>
    <w:p w:rsidR="00423207" w:rsidRDefault="00423207" w:rsidP="00423207">
      <w:pPr>
        <w:spacing w:line="480" w:lineRule="exact"/>
        <w:ind w:firstLineChars="200" w:firstLine="480"/>
        <w:rPr>
          <w:rFonts w:ascii="宋体" w:hAnsi="宋体"/>
          <w:sz w:val="24"/>
        </w:rPr>
      </w:pPr>
    </w:p>
    <w:sectPr w:rsidR="00423207" w:rsidSect="00937EA1">
      <w:pgSz w:w="11906" w:h="16838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BA" w:rsidRDefault="004A53BA" w:rsidP="00BB37C0">
      <w:r>
        <w:separator/>
      </w:r>
    </w:p>
  </w:endnote>
  <w:endnote w:type="continuationSeparator" w:id="0">
    <w:p w:rsidR="004A53BA" w:rsidRDefault="004A53BA" w:rsidP="00B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BA" w:rsidRDefault="004A53BA" w:rsidP="00BB37C0">
      <w:r>
        <w:separator/>
      </w:r>
    </w:p>
  </w:footnote>
  <w:footnote w:type="continuationSeparator" w:id="0">
    <w:p w:rsidR="004A53BA" w:rsidRDefault="004A53BA" w:rsidP="00BB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C6"/>
    <w:rsid w:val="000301AF"/>
    <w:rsid w:val="00065F07"/>
    <w:rsid w:val="000878BD"/>
    <w:rsid w:val="000B1CF6"/>
    <w:rsid w:val="000E0527"/>
    <w:rsid w:val="000E3DCC"/>
    <w:rsid w:val="0010370A"/>
    <w:rsid w:val="0012308F"/>
    <w:rsid w:val="001667FB"/>
    <w:rsid w:val="00182503"/>
    <w:rsid w:val="001826DF"/>
    <w:rsid w:val="00182F9E"/>
    <w:rsid w:val="00186714"/>
    <w:rsid w:val="00190DE0"/>
    <w:rsid w:val="001C2099"/>
    <w:rsid w:val="001C755A"/>
    <w:rsid w:val="001D1BB4"/>
    <w:rsid w:val="001D769F"/>
    <w:rsid w:val="00205059"/>
    <w:rsid w:val="00207E6F"/>
    <w:rsid w:val="0021574B"/>
    <w:rsid w:val="00235936"/>
    <w:rsid w:val="00240AE3"/>
    <w:rsid w:val="00276562"/>
    <w:rsid w:val="002836C6"/>
    <w:rsid w:val="0028664A"/>
    <w:rsid w:val="00297149"/>
    <w:rsid w:val="002A74FB"/>
    <w:rsid w:val="002B68A7"/>
    <w:rsid w:val="002C3C92"/>
    <w:rsid w:val="002C7533"/>
    <w:rsid w:val="00314333"/>
    <w:rsid w:val="003501CE"/>
    <w:rsid w:val="003524C6"/>
    <w:rsid w:val="0035285C"/>
    <w:rsid w:val="00367D2F"/>
    <w:rsid w:val="003B3F89"/>
    <w:rsid w:val="003B5E8B"/>
    <w:rsid w:val="003C4125"/>
    <w:rsid w:val="003C5F4C"/>
    <w:rsid w:val="003D44AB"/>
    <w:rsid w:val="003E0B97"/>
    <w:rsid w:val="003E4664"/>
    <w:rsid w:val="00407BD7"/>
    <w:rsid w:val="00423207"/>
    <w:rsid w:val="00431EB9"/>
    <w:rsid w:val="004443A9"/>
    <w:rsid w:val="00455ABD"/>
    <w:rsid w:val="004832CF"/>
    <w:rsid w:val="004A53BA"/>
    <w:rsid w:val="004B62DD"/>
    <w:rsid w:val="004C568C"/>
    <w:rsid w:val="004C5E83"/>
    <w:rsid w:val="004C5EED"/>
    <w:rsid w:val="0053635B"/>
    <w:rsid w:val="00550312"/>
    <w:rsid w:val="00551B37"/>
    <w:rsid w:val="005562CD"/>
    <w:rsid w:val="00564B5D"/>
    <w:rsid w:val="0058596E"/>
    <w:rsid w:val="005A231A"/>
    <w:rsid w:val="005B5A95"/>
    <w:rsid w:val="00602B1A"/>
    <w:rsid w:val="00634FAD"/>
    <w:rsid w:val="00646454"/>
    <w:rsid w:val="006919C0"/>
    <w:rsid w:val="006B1B4D"/>
    <w:rsid w:val="006B616B"/>
    <w:rsid w:val="006C2B3C"/>
    <w:rsid w:val="006D1BD6"/>
    <w:rsid w:val="006D3829"/>
    <w:rsid w:val="006E19F3"/>
    <w:rsid w:val="006E2101"/>
    <w:rsid w:val="006F4A99"/>
    <w:rsid w:val="00706644"/>
    <w:rsid w:val="00712898"/>
    <w:rsid w:val="007174AB"/>
    <w:rsid w:val="00720CA9"/>
    <w:rsid w:val="00753C2E"/>
    <w:rsid w:val="00792773"/>
    <w:rsid w:val="007A27FF"/>
    <w:rsid w:val="007E1E85"/>
    <w:rsid w:val="007F781C"/>
    <w:rsid w:val="008004CF"/>
    <w:rsid w:val="008456C8"/>
    <w:rsid w:val="00855B0B"/>
    <w:rsid w:val="0087018B"/>
    <w:rsid w:val="008706AA"/>
    <w:rsid w:val="008757C1"/>
    <w:rsid w:val="00876C37"/>
    <w:rsid w:val="00887A25"/>
    <w:rsid w:val="00897FF4"/>
    <w:rsid w:val="008B3302"/>
    <w:rsid w:val="008C4856"/>
    <w:rsid w:val="008D22A4"/>
    <w:rsid w:val="008D64D2"/>
    <w:rsid w:val="00910129"/>
    <w:rsid w:val="0091467D"/>
    <w:rsid w:val="00927362"/>
    <w:rsid w:val="00933C66"/>
    <w:rsid w:val="00937EA1"/>
    <w:rsid w:val="00940338"/>
    <w:rsid w:val="00952E56"/>
    <w:rsid w:val="00977304"/>
    <w:rsid w:val="00985F06"/>
    <w:rsid w:val="00987264"/>
    <w:rsid w:val="00990F8B"/>
    <w:rsid w:val="009910FF"/>
    <w:rsid w:val="009E3617"/>
    <w:rsid w:val="009E761C"/>
    <w:rsid w:val="009F0B0D"/>
    <w:rsid w:val="009F7121"/>
    <w:rsid w:val="00A01939"/>
    <w:rsid w:val="00A11B4E"/>
    <w:rsid w:val="00A12A0C"/>
    <w:rsid w:val="00A13EE3"/>
    <w:rsid w:val="00A3301B"/>
    <w:rsid w:val="00A53273"/>
    <w:rsid w:val="00A61759"/>
    <w:rsid w:val="00A8139E"/>
    <w:rsid w:val="00A83A87"/>
    <w:rsid w:val="00AA71D8"/>
    <w:rsid w:val="00AB50F4"/>
    <w:rsid w:val="00AE20F5"/>
    <w:rsid w:val="00AE3825"/>
    <w:rsid w:val="00AF3C3A"/>
    <w:rsid w:val="00B06AE0"/>
    <w:rsid w:val="00B1416E"/>
    <w:rsid w:val="00B52D11"/>
    <w:rsid w:val="00B80B3A"/>
    <w:rsid w:val="00B931C8"/>
    <w:rsid w:val="00BA2F56"/>
    <w:rsid w:val="00BA369E"/>
    <w:rsid w:val="00BA3DC6"/>
    <w:rsid w:val="00BB37C0"/>
    <w:rsid w:val="00BE01B1"/>
    <w:rsid w:val="00BF658D"/>
    <w:rsid w:val="00C17051"/>
    <w:rsid w:val="00C33DE2"/>
    <w:rsid w:val="00C5022E"/>
    <w:rsid w:val="00C65675"/>
    <w:rsid w:val="00CB7FD8"/>
    <w:rsid w:val="00CE40FD"/>
    <w:rsid w:val="00CE7C04"/>
    <w:rsid w:val="00D025FE"/>
    <w:rsid w:val="00D43164"/>
    <w:rsid w:val="00D95992"/>
    <w:rsid w:val="00DC5A5A"/>
    <w:rsid w:val="00E127F2"/>
    <w:rsid w:val="00E23CE7"/>
    <w:rsid w:val="00E84FB8"/>
    <w:rsid w:val="00E93743"/>
    <w:rsid w:val="00ED49BF"/>
    <w:rsid w:val="00ED6EC7"/>
    <w:rsid w:val="00F24002"/>
    <w:rsid w:val="00F30CA2"/>
    <w:rsid w:val="00F40147"/>
    <w:rsid w:val="00F4054B"/>
    <w:rsid w:val="00F47748"/>
    <w:rsid w:val="00F53637"/>
    <w:rsid w:val="00F9622E"/>
    <w:rsid w:val="00FA4571"/>
    <w:rsid w:val="00FA69C9"/>
    <w:rsid w:val="00FB53A8"/>
    <w:rsid w:val="00FD6310"/>
    <w:rsid w:val="00FF0DF0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0CB2"/>
  <w15:docId w15:val="{DF372157-DF32-4C3A-97E6-DBABCF8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D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C6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A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37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37C0"/>
    <w:rPr>
      <w:sz w:val="18"/>
      <w:szCs w:val="18"/>
    </w:rPr>
  </w:style>
  <w:style w:type="paragraph" w:customStyle="1" w:styleId="Tabellentext">
    <w:name w:val="Tabellentext"/>
    <w:basedOn w:val="a"/>
    <w:rsid w:val="00564B5D"/>
    <w:pPr>
      <w:widowControl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A25F1D5A03CFC41ADE932C5C793C831" ma:contentTypeVersion="0" ma:contentTypeDescription="新建文档。" ma:contentTypeScope="" ma:versionID="354442986f1fbfb06c391a05b6ec9bc6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E629-505A-4C2A-960F-DE484333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EB3B2D-E779-45ED-A840-DAF6C48C8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DBEE-DE50-42D3-85DF-7AE3987262D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7E3D70-54A2-4341-AE00-AFBA7AD3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Shi, Jasmine {DYCD~Shanghai}</dc:creator>
  <cp:lastModifiedBy>jw w</cp:lastModifiedBy>
  <cp:revision>34</cp:revision>
  <dcterms:created xsi:type="dcterms:W3CDTF">2017-02-07T14:01:00Z</dcterms:created>
  <dcterms:modified xsi:type="dcterms:W3CDTF">2017-02-21T11:07:00Z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0x0101004A25F1D5A03CFC41ADE932C5C793C831</vt:lpwstr>
  </property>
</Properties>
</file>