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E8" w:rsidRDefault="00F477D6">
      <w:r>
        <w:rPr>
          <w:rFonts w:hint="eastAsia"/>
        </w:rPr>
        <w:t>液氮储存罐运输罐及附属设备</w:t>
      </w:r>
    </w:p>
    <w:p w:rsidR="00D357E8" w:rsidRDefault="00F477D6">
      <w:r>
        <w:rPr>
          <w:rFonts w:hint="eastAsia"/>
        </w:rPr>
        <w:t>一、</w:t>
      </w:r>
      <w:r>
        <w:rPr>
          <w:rFonts w:hint="eastAsia"/>
        </w:rPr>
        <w:t>液氮储存罐</w:t>
      </w:r>
      <w:r>
        <w:rPr>
          <w:rFonts w:hint="eastAsia"/>
        </w:rPr>
        <w:t xml:space="preserve"> 1</w:t>
      </w:r>
      <w:r>
        <w:rPr>
          <w:rFonts w:hint="eastAsia"/>
        </w:rPr>
        <w:t>台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液氮罐内温度</w:t>
      </w:r>
      <w:r>
        <w:rPr>
          <w:rFonts w:hint="eastAsia"/>
        </w:rPr>
        <w:t>：</w:t>
      </w:r>
      <w:r>
        <w:rPr>
          <w:rFonts w:hint="eastAsia"/>
        </w:rPr>
        <w:t>≤</w:t>
      </w:r>
      <w:r>
        <w:rPr>
          <w:rFonts w:hint="eastAsia"/>
        </w:rPr>
        <w:t>-180</w:t>
      </w:r>
      <w:r>
        <w:rPr>
          <w:rFonts w:hint="eastAsia"/>
        </w:rPr>
        <w:t>℃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有效容积</w:t>
      </w:r>
      <w:r>
        <w:rPr>
          <w:rFonts w:hint="eastAsia"/>
        </w:rPr>
        <w:t>：</w:t>
      </w:r>
      <w:r>
        <w:rPr>
          <w:rFonts w:hint="eastAsia"/>
        </w:rPr>
        <w:t>≥</w:t>
      </w:r>
      <w:r>
        <w:rPr>
          <w:rFonts w:hint="eastAsia"/>
        </w:rPr>
        <w:t>17</w:t>
      </w:r>
      <w:r>
        <w:rPr>
          <w:rFonts w:hint="eastAsia"/>
        </w:rPr>
        <w:t>0</w:t>
      </w:r>
      <w:r>
        <w:rPr>
          <w:rFonts w:hint="eastAsia"/>
        </w:rPr>
        <w:t>升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液氮消耗量</w:t>
      </w:r>
      <w:r>
        <w:rPr>
          <w:rFonts w:hint="eastAsia"/>
        </w:rPr>
        <w:t>：</w:t>
      </w:r>
      <w:r>
        <w:rPr>
          <w:rFonts w:hint="eastAsia"/>
        </w:rPr>
        <w:t>≤</w:t>
      </w:r>
      <w:r>
        <w:rPr>
          <w:rFonts w:hint="eastAsia"/>
        </w:rPr>
        <w:t>0.</w:t>
      </w:r>
      <w:r>
        <w:rPr>
          <w:rFonts w:hint="eastAsia"/>
        </w:rPr>
        <w:t>8</w:t>
      </w:r>
      <w:r>
        <w:rPr>
          <w:rFonts w:hint="eastAsia"/>
        </w:rPr>
        <w:t>升</w:t>
      </w:r>
      <w:r>
        <w:rPr>
          <w:rFonts w:hint="eastAsia"/>
        </w:rPr>
        <w:t>/</w:t>
      </w:r>
      <w:r>
        <w:rPr>
          <w:rFonts w:hint="eastAsia"/>
        </w:rPr>
        <w:t>天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气相存储静态保存时间</w:t>
      </w:r>
      <w:r>
        <w:rPr>
          <w:rFonts w:hint="eastAsia"/>
        </w:rPr>
        <w:t>：</w:t>
      </w:r>
      <w:r>
        <w:rPr>
          <w:rFonts w:hint="eastAsia"/>
        </w:rPr>
        <w:t>≥</w:t>
      </w:r>
      <w:r>
        <w:rPr>
          <w:rFonts w:hint="eastAsia"/>
        </w:rPr>
        <w:t>28</w:t>
      </w:r>
      <w:r>
        <w:rPr>
          <w:rFonts w:hint="eastAsia"/>
        </w:rPr>
        <w:t>天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2ml</w:t>
      </w:r>
      <w:r>
        <w:rPr>
          <w:rFonts w:hint="eastAsia"/>
        </w:rPr>
        <w:t>冻存管存储总容量：</w:t>
      </w:r>
      <w:r>
        <w:rPr>
          <w:rFonts w:hint="eastAsia"/>
        </w:rPr>
        <w:t>≥</w:t>
      </w:r>
      <w:r>
        <w:rPr>
          <w:rFonts w:hint="eastAsia"/>
        </w:rPr>
        <w:t>5400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有配套的</w:t>
      </w:r>
      <w:r>
        <w:rPr>
          <w:rFonts w:hint="eastAsia"/>
        </w:rPr>
        <w:t>铝合金冻存盒支架，每层都有独立的开关，取用某一层样本的时候，不影响其他层，防止冻存盒滑落</w:t>
      </w:r>
      <w:r>
        <w:rPr>
          <w:rFonts w:hint="eastAsia"/>
        </w:rPr>
        <w:t>，</w:t>
      </w:r>
      <w:r>
        <w:rPr>
          <w:rFonts w:hint="eastAsia"/>
        </w:rPr>
        <w:t>方便易用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配置液位传感器，可以实时监控液氮罐内液位，低于或高于预设值时自动报警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液氮罐口同样高度</w:t>
      </w:r>
      <w:r>
        <w:rPr>
          <w:rFonts w:hint="eastAsia"/>
        </w:rPr>
        <w:t>需</w:t>
      </w:r>
      <w:r>
        <w:rPr>
          <w:rFonts w:hint="eastAsia"/>
        </w:rPr>
        <w:t>配置两个温度传感器，同时监控液氮罐内温度，互相验证，当两个传感器温度差值大于</w:t>
      </w:r>
      <w:r>
        <w:rPr>
          <w:rFonts w:hint="eastAsia"/>
        </w:rPr>
        <w:t>5</w:t>
      </w:r>
      <w:r>
        <w:rPr>
          <w:rFonts w:hint="eastAsia"/>
        </w:rPr>
        <w:t>℃时，自动报警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可</w:t>
      </w:r>
      <w:r>
        <w:rPr>
          <w:rFonts w:hint="eastAsia"/>
        </w:rPr>
        <w:t>支持接入第三方温度传感器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具有自动灌注液氮和过溢保护功能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至少</w:t>
      </w:r>
      <w:r>
        <w:rPr>
          <w:rFonts w:hint="eastAsia"/>
        </w:rPr>
        <w:t>标配三个电磁阀</w:t>
      </w:r>
      <w:r>
        <w:rPr>
          <w:rFonts w:hint="eastAsia"/>
        </w:rPr>
        <w:t>，</w:t>
      </w:r>
      <w:r>
        <w:rPr>
          <w:rFonts w:hint="eastAsia"/>
        </w:rPr>
        <w:t>用于自动灌注</w:t>
      </w:r>
      <w:r>
        <w:rPr>
          <w:rFonts w:hint="eastAsia"/>
        </w:rPr>
        <w:t>、</w:t>
      </w:r>
      <w:r>
        <w:rPr>
          <w:rFonts w:hint="eastAsia"/>
        </w:rPr>
        <w:t>过溢保护</w:t>
      </w:r>
      <w:r>
        <w:rPr>
          <w:rFonts w:hint="eastAsia"/>
        </w:rPr>
        <w:t>、</w:t>
      </w:r>
      <w:r>
        <w:rPr>
          <w:rFonts w:hint="eastAsia"/>
        </w:rPr>
        <w:t>自动排气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具有自动除雾功能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液氮罐可以接入网络，可远程看到液氮罐内的温度液位等状态，可以看到电磁阀状态，报警，等事件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具有</w:t>
      </w:r>
      <w:r>
        <w:rPr>
          <w:rFonts w:hint="eastAsia"/>
        </w:rPr>
        <w:t>远程实时监控系统，可以监控温度报警，液位报警，排气超时报警，传感器故障报警，温度传感器大于</w:t>
      </w:r>
      <w:r>
        <w:rPr>
          <w:rFonts w:hint="eastAsia"/>
        </w:rPr>
        <w:t>5</w:t>
      </w:r>
      <w:r>
        <w:rPr>
          <w:rFonts w:hint="eastAsia"/>
        </w:rPr>
        <w:t>℃报警等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 xml:space="preserve"># </w:t>
      </w:r>
      <w:r>
        <w:rPr>
          <w:rFonts w:hint="eastAsia"/>
        </w:rPr>
        <w:t>远程实时监控系统具有数据记录和存储功能</w:t>
      </w:r>
      <w:r>
        <w:rPr>
          <w:rFonts w:hint="eastAsia"/>
        </w:rPr>
        <w:t>,</w:t>
      </w:r>
      <w:r>
        <w:rPr>
          <w:rFonts w:hint="eastAsia"/>
        </w:rPr>
        <w:t>可以记录液氮罐温度和液位，可以记录液氮罐发生的全部事件如电磁阀开关，自动灌注，自动报警等</w:t>
      </w:r>
      <w:r>
        <w:rPr>
          <w:rFonts w:hint="eastAsia"/>
        </w:rPr>
        <w:t>。</w:t>
      </w:r>
      <w:r>
        <w:rPr>
          <w:rFonts w:hint="eastAsia"/>
        </w:rPr>
        <w:t>数据可输出。</w:t>
      </w:r>
    </w:p>
    <w:p w:rsidR="00D357E8" w:rsidRDefault="00F477D6">
      <w:pPr>
        <w:numPr>
          <w:ilvl w:val="0"/>
          <w:numId w:val="1"/>
        </w:numPr>
      </w:pPr>
      <w:r>
        <w:rPr>
          <w:rFonts w:hint="eastAsia"/>
        </w:rPr>
        <w:t>配置</w:t>
      </w:r>
      <w:r>
        <w:rPr>
          <w:rFonts w:hint="eastAsia"/>
        </w:rPr>
        <w:t>：</w:t>
      </w:r>
      <w:r>
        <w:rPr>
          <w:rFonts w:hint="eastAsia"/>
        </w:rPr>
        <w:t>气相液氮罐</w:t>
      </w:r>
      <w:r>
        <w:rPr>
          <w:rFonts w:hint="eastAsia"/>
        </w:rPr>
        <w:t>1</w:t>
      </w:r>
      <w:r>
        <w:rPr>
          <w:rFonts w:hint="eastAsia"/>
        </w:rPr>
        <w:t>台，</w:t>
      </w:r>
      <w:r>
        <w:rPr>
          <w:rFonts w:hint="eastAsia"/>
        </w:rPr>
        <w:t>适配</w:t>
      </w:r>
      <w:r>
        <w:rPr>
          <w:rFonts w:hint="eastAsia"/>
        </w:rPr>
        <w:t>2ml</w:t>
      </w:r>
      <w:r>
        <w:rPr>
          <w:rFonts w:hint="eastAsia"/>
        </w:rPr>
        <w:t>冻</w:t>
      </w:r>
      <w:r>
        <w:rPr>
          <w:rFonts w:hint="eastAsia"/>
        </w:rPr>
        <w:t>存盒支架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D357E8" w:rsidRDefault="00D357E8"/>
    <w:p w:rsidR="00D357E8" w:rsidRDefault="00D357E8"/>
    <w:p w:rsidR="00D357E8" w:rsidRDefault="00F477D6">
      <w:pPr>
        <w:numPr>
          <w:ilvl w:val="0"/>
          <w:numId w:val="2"/>
        </w:numPr>
      </w:pPr>
      <w:r>
        <w:rPr>
          <w:rFonts w:hint="eastAsia"/>
        </w:rPr>
        <w:t>纯水机</w:t>
      </w:r>
      <w:r>
        <w:rPr>
          <w:rFonts w:hint="eastAsia"/>
        </w:rPr>
        <w:t xml:space="preserve">  1</w:t>
      </w:r>
      <w:r>
        <w:rPr>
          <w:rFonts w:hint="eastAsia"/>
        </w:rPr>
        <w:t>台</w:t>
      </w:r>
    </w:p>
    <w:p w:rsidR="00D357E8" w:rsidRDefault="00F477D6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技术参数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#1.1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进水：自来水进水；同时生产纯水和超纯水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1.2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纯水产水水质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自来水；压力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0.1 - 5 bar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1.2.2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电导率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≤ 0.2μS/cm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30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cfu</w:t>
      </w:r>
      <w:proofErr w:type="spellEnd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/ml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≥20 L/h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超纯水产水水质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电阻率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≥18.2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MΩ•cm</w:t>
      </w:r>
      <w:proofErr w:type="spellEnd"/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总有机碳含量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(TOC)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1-3ppb 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0.1cfu/ml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内毒素＜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0.001EU/ml, RNA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5pg/ml, DNA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10pg/ml</w:t>
      </w:r>
    </w:p>
    <w:p w:rsidR="00D357E8" w:rsidRDefault="00F477D6">
      <w:pPr>
        <w:ind w:firstLineChars="150" w:firstLine="315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1.3.5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粒径＞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0.2µm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颗粒物：＜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 per ml</w:t>
      </w:r>
    </w:p>
    <w:p w:rsidR="00D357E8" w:rsidRDefault="00F477D6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1.3.6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≥1.8L/min </w:t>
      </w:r>
    </w:p>
    <w:p w:rsidR="00D357E8" w:rsidRDefault="00F477D6" w:rsidP="009C7675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1.4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带催化剂的活性炭预处理柱，有效吸附颗粒物、微生物等。</w:t>
      </w:r>
    </w:p>
    <w:p w:rsidR="00D357E8" w:rsidRDefault="00F477D6" w:rsidP="009C7675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1.5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双波长紫外灯，用于氧化有机物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使得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1-3ppb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1.6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具有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监测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功能，监测进水及产水电导率或电阻率，在不达标的情况下可停止制水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1.7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需要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内置高效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EDI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电流连续去离子模块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lastRenderedPageBreak/>
        <w:t xml:space="preserve">1.8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配有不低于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30L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的纯水储水系统，并配有紫外灯等装置保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证水箱水质</w:t>
      </w:r>
    </w:p>
    <w:p w:rsidR="00D357E8" w:rsidRDefault="00F477D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1.9 </w:t>
      </w: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>≥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寸彩色显示屏，以图形化方式显示所有主要功能，可快速、轻松地操作，并提供全面的概况以及简单、直观的菜单导航</w:t>
      </w:r>
    </w:p>
    <w:p w:rsidR="00D357E8" w:rsidRDefault="00F477D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#1.10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系统包括预处理滤芯、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MFIII D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痕量级抛光滤芯及除菌过滤器。内置的全自动自洁净装置以及可清洗系统回路的杀菌装置</w:t>
      </w:r>
    </w:p>
    <w:p w:rsidR="00D357E8" w:rsidRDefault="00F477D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#1.11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超纯水水质达到或优于一般试剂用水标准，符合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ASTM Type 1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CLSI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ISO3696Type 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标准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szCs w:val="21"/>
          <w:shd w:val="clear" w:color="auto" w:fill="FFFFFF"/>
        </w:rPr>
        <w:t xml:space="preserve">#1.12 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>可通过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SD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卡和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USB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连接传输数据</w:t>
      </w:r>
    </w:p>
    <w:p w:rsidR="00D357E8" w:rsidRDefault="00F477D6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1.13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可配制有远程取水器，取水距离至少离主机至少达到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米，远程取水器电阻率达到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18.2 MΩ-cm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。</w:t>
      </w:r>
    </w:p>
    <w:p w:rsidR="00D357E8" w:rsidRDefault="00F477D6">
      <w:pPr>
        <w:pStyle w:val="a4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标准配置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主机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预处理系统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MFIII 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痕量级抛光滤芯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除菌过滤器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杀菌组件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F477D6">
      <w:pPr>
        <w:pStyle w:val="a4"/>
        <w:numPr>
          <w:ilvl w:val="0"/>
          <w:numId w:val="4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终端超滤器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D357E8" w:rsidRDefault="00D357E8"/>
    <w:p w:rsidR="00D357E8" w:rsidRDefault="00F477D6">
      <w:pPr>
        <w:numPr>
          <w:ilvl w:val="0"/>
          <w:numId w:val="2"/>
        </w:numPr>
      </w:pPr>
      <w:r>
        <w:t>样本冻存运输罐</w:t>
      </w:r>
      <w:r>
        <w:tab/>
        <w:t>4</w:t>
      </w:r>
      <w:r>
        <w:rPr>
          <w:rFonts w:hint="eastAsia"/>
        </w:rPr>
        <w:t>台</w:t>
      </w:r>
    </w:p>
    <w:p w:rsidR="00D357E8" w:rsidRDefault="00F477D6">
      <w:pPr>
        <w:numPr>
          <w:ilvl w:val="0"/>
          <w:numId w:val="2"/>
        </w:numPr>
      </w:pPr>
      <w:r>
        <w:t>样本冻存运输罐</w:t>
      </w:r>
      <w:r>
        <w:tab/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D357E8" w:rsidRDefault="00F477D6">
      <w:r>
        <w:rPr>
          <w:rFonts w:hint="eastAsia"/>
        </w:rPr>
        <w:t>五</w:t>
      </w:r>
      <w:r>
        <w:t>PH</w:t>
      </w:r>
      <w:r>
        <w:t>计</w:t>
      </w:r>
      <w:r>
        <w:tab/>
        <w:t>2</w:t>
      </w:r>
      <w:r>
        <w:rPr>
          <w:rFonts w:hint="eastAsia"/>
        </w:rPr>
        <w:t>台</w:t>
      </w:r>
    </w:p>
    <w:p w:rsidR="00D357E8" w:rsidRDefault="00F477D6">
      <w:r>
        <w:rPr>
          <w:rFonts w:hint="eastAsia"/>
        </w:rPr>
        <w:t>六、</w:t>
      </w:r>
      <w:r>
        <w:t>液氮补给罐</w:t>
      </w:r>
      <w:r>
        <w:tab/>
        <w:t>1</w:t>
      </w:r>
      <w:r>
        <w:rPr>
          <w:rFonts w:hint="eastAsia"/>
        </w:rPr>
        <w:t>台</w:t>
      </w:r>
    </w:p>
    <w:p w:rsidR="00D357E8" w:rsidRDefault="00F477D6">
      <w:r>
        <w:rPr>
          <w:rFonts w:hint="eastAsia"/>
        </w:rPr>
        <w:t>七、</w:t>
      </w:r>
      <w:r>
        <w:t>大型恒温金属冰盒</w:t>
      </w:r>
      <w:r>
        <w:tab/>
        <w:t>2</w:t>
      </w:r>
      <w:r>
        <w:rPr>
          <w:rFonts w:hint="eastAsia"/>
        </w:rPr>
        <w:t>台</w:t>
      </w:r>
    </w:p>
    <w:p w:rsidR="00D357E8" w:rsidRDefault="00F477D6">
      <w:r>
        <w:rPr>
          <w:rFonts w:hint="eastAsia"/>
        </w:rPr>
        <w:t>八、恒温金属冰盒</w:t>
      </w:r>
      <w:r>
        <w:rPr>
          <w:rFonts w:hint="eastAsia"/>
        </w:rPr>
        <w:t xml:space="preserve"> 10</w:t>
      </w:r>
      <w:r>
        <w:rPr>
          <w:rFonts w:hint="eastAsia"/>
        </w:rPr>
        <w:t>台</w:t>
      </w:r>
      <w:bookmarkStart w:id="0" w:name="_GoBack"/>
      <w:bookmarkEnd w:id="0"/>
    </w:p>
    <w:p w:rsidR="00D357E8" w:rsidRDefault="00D357E8"/>
    <w:p w:rsidR="00D357E8" w:rsidRDefault="00D357E8"/>
    <w:p w:rsidR="00D357E8" w:rsidRDefault="00D357E8"/>
    <w:p w:rsidR="00D357E8" w:rsidRDefault="00D357E8"/>
    <w:sectPr w:rsidR="00D357E8" w:rsidSect="00D3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D6" w:rsidRDefault="00F477D6" w:rsidP="009C7675">
      <w:r>
        <w:separator/>
      </w:r>
    </w:p>
  </w:endnote>
  <w:endnote w:type="continuationSeparator" w:id="0">
    <w:p w:rsidR="00F477D6" w:rsidRDefault="00F477D6" w:rsidP="009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D6" w:rsidRDefault="00F477D6" w:rsidP="009C7675">
      <w:r>
        <w:separator/>
      </w:r>
    </w:p>
  </w:footnote>
  <w:footnote w:type="continuationSeparator" w:id="0">
    <w:p w:rsidR="00F477D6" w:rsidRDefault="00F477D6" w:rsidP="009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BE4"/>
    <w:multiLevelType w:val="multilevel"/>
    <w:tmpl w:val="022B6BE4"/>
    <w:lvl w:ilvl="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3095F3"/>
    <w:multiLevelType w:val="singleLevel"/>
    <w:tmpl w:val="4B3095F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403168"/>
    <w:multiLevelType w:val="multilevel"/>
    <w:tmpl w:val="594031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045A66E"/>
    <w:multiLevelType w:val="singleLevel"/>
    <w:tmpl w:val="7045A66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7E8"/>
    <w:rsid w:val="009C7675"/>
    <w:rsid w:val="00D357E8"/>
    <w:rsid w:val="00F477D6"/>
    <w:rsid w:val="0D8C7623"/>
    <w:rsid w:val="3F080484"/>
    <w:rsid w:val="5DDF596A"/>
    <w:rsid w:val="69051885"/>
    <w:rsid w:val="7A24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7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35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D357E8"/>
    <w:pPr>
      <w:ind w:firstLineChars="200" w:firstLine="420"/>
    </w:pPr>
  </w:style>
  <w:style w:type="paragraph" w:styleId="a5">
    <w:name w:val="header"/>
    <w:basedOn w:val="a"/>
    <w:link w:val="Char"/>
    <w:rsid w:val="009C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76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C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C76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jgc-3</cp:lastModifiedBy>
  <cp:revision>2</cp:revision>
  <dcterms:created xsi:type="dcterms:W3CDTF">2021-06-08T08:49:00Z</dcterms:created>
  <dcterms:modified xsi:type="dcterms:W3CDTF">2021-06-08T08:49:00Z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