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97" w:rsidRPr="009F1697" w:rsidRDefault="009F1697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9F1697">
        <w:rPr>
          <w:rFonts w:ascii="宋体" w:hAnsi="宋体" w:hint="eastAsia"/>
          <w:b/>
          <w:sz w:val="32"/>
          <w:szCs w:val="32"/>
        </w:rPr>
        <w:t>全自动化学发光免疫分析</w:t>
      </w:r>
      <w:proofErr w:type="gramStart"/>
      <w:r w:rsidRPr="009F1697">
        <w:rPr>
          <w:rFonts w:ascii="宋体" w:hAnsi="宋体" w:hint="eastAsia"/>
          <w:b/>
          <w:sz w:val="32"/>
          <w:szCs w:val="32"/>
        </w:rPr>
        <w:t>仪技术</w:t>
      </w:r>
      <w:proofErr w:type="gramEnd"/>
      <w:r w:rsidRPr="009F1697">
        <w:rPr>
          <w:rFonts w:ascii="宋体" w:hAnsi="宋体" w:hint="eastAsia"/>
          <w:b/>
          <w:sz w:val="32"/>
          <w:szCs w:val="32"/>
        </w:rPr>
        <w:t>参数</w:t>
      </w:r>
    </w:p>
    <w:p w:rsidR="00C005D6" w:rsidRPr="00D446DF" w:rsidRDefault="005F37D4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C005D6" w:rsidRPr="00D446DF">
        <w:rPr>
          <w:rFonts w:ascii="宋体" w:hAnsi="宋体" w:hint="eastAsia"/>
          <w:sz w:val="24"/>
        </w:rPr>
        <w:t>检测原理:化学发光分析技术</w:t>
      </w:r>
      <w:r w:rsidR="00C005D6" w:rsidRPr="00D446DF">
        <w:rPr>
          <w:rFonts w:ascii="宋体" w:hAnsi="宋体"/>
          <w:sz w:val="24"/>
        </w:rPr>
        <w:t xml:space="preserve"> ,</w:t>
      </w:r>
      <w:r w:rsidR="00C005D6" w:rsidRPr="00D446DF">
        <w:rPr>
          <w:rFonts w:ascii="宋体" w:hAnsi="宋体" w:hint="eastAsia"/>
          <w:sz w:val="24"/>
        </w:rPr>
        <w:t>同时具有二步法和</w:t>
      </w:r>
      <w:proofErr w:type="gramStart"/>
      <w:r w:rsidR="00C005D6" w:rsidRPr="00D446DF">
        <w:rPr>
          <w:rFonts w:ascii="宋体" w:hAnsi="宋体" w:hint="eastAsia"/>
          <w:sz w:val="24"/>
        </w:rPr>
        <w:t>一</w:t>
      </w:r>
      <w:proofErr w:type="gramEnd"/>
      <w:r w:rsidR="00C005D6" w:rsidRPr="00D446DF">
        <w:rPr>
          <w:rFonts w:ascii="宋体" w:hAnsi="宋体" w:hint="eastAsia"/>
          <w:sz w:val="24"/>
        </w:rPr>
        <w:t>步法两种检测方法</w:t>
      </w:r>
    </w:p>
    <w:p w:rsidR="00C005D6" w:rsidRPr="00D248B1" w:rsidRDefault="005F37D4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color w:val="FF0000"/>
          <w:sz w:val="24"/>
        </w:rPr>
      </w:pPr>
      <w:r w:rsidRPr="000807D8">
        <w:rPr>
          <w:rFonts w:ascii="宋体" w:hAnsi="宋体" w:hint="eastAsia"/>
          <w:color w:val="FF0000"/>
          <w:sz w:val="24"/>
        </w:rPr>
        <w:t>*</w:t>
      </w:r>
      <w:r>
        <w:rPr>
          <w:rFonts w:ascii="宋体" w:hAnsi="宋体" w:hint="eastAsia"/>
          <w:sz w:val="24"/>
        </w:rPr>
        <w:t>2、</w:t>
      </w:r>
      <w:r w:rsidR="00C005D6" w:rsidRPr="00D446DF">
        <w:rPr>
          <w:rFonts w:ascii="宋体" w:hAnsi="宋体" w:hint="eastAsia"/>
          <w:sz w:val="24"/>
        </w:rPr>
        <w:t>检测速度：≥</w:t>
      </w:r>
      <w:r w:rsidR="00BD7A30">
        <w:rPr>
          <w:rFonts w:ascii="宋体" w:hAnsi="宋体" w:hint="eastAsia"/>
          <w:sz w:val="24"/>
        </w:rPr>
        <w:t>40</w:t>
      </w:r>
      <w:r w:rsidR="00C005D6" w:rsidRPr="00D446DF">
        <w:rPr>
          <w:rFonts w:ascii="宋体" w:hAnsi="宋体"/>
          <w:sz w:val="24"/>
        </w:rPr>
        <w:t>0</w:t>
      </w:r>
      <w:r w:rsidR="00C005D6" w:rsidRPr="00D446DF">
        <w:rPr>
          <w:rFonts w:ascii="宋体" w:hAnsi="宋体" w:hint="eastAsia"/>
          <w:sz w:val="24"/>
        </w:rPr>
        <w:t>测试/小时，急诊项目出结果时间≤</w:t>
      </w:r>
      <w:r w:rsidR="00823966">
        <w:rPr>
          <w:rFonts w:ascii="宋体" w:hAnsi="宋体" w:hint="eastAsia"/>
          <w:sz w:val="24"/>
        </w:rPr>
        <w:t>30</w:t>
      </w:r>
      <w:r w:rsidR="00C005D6" w:rsidRPr="00D446DF">
        <w:rPr>
          <w:rFonts w:ascii="宋体" w:hAnsi="宋体" w:hint="eastAsia"/>
          <w:sz w:val="24"/>
        </w:rPr>
        <w:t>分钟</w:t>
      </w:r>
    </w:p>
    <w:p w:rsidR="00C005D6" w:rsidRPr="00D446DF" w:rsidRDefault="005F37D4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C005D6" w:rsidRPr="00D446DF">
        <w:rPr>
          <w:rFonts w:ascii="宋体" w:hAnsi="宋体" w:hint="eastAsia"/>
          <w:sz w:val="24"/>
        </w:rPr>
        <w:t>检测项目：</w:t>
      </w:r>
    </w:p>
    <w:p w:rsidR="00C005D6" w:rsidRPr="00D446DF" w:rsidRDefault="00C005D6" w:rsidP="00C005D6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  <w:r w:rsidRPr="00D446DF">
        <w:rPr>
          <w:rFonts w:ascii="宋体" w:hAnsi="宋体" w:hint="eastAsia"/>
          <w:sz w:val="24"/>
        </w:rPr>
        <w:t>1)肝炎病毒标记物（甲肝、乙肝和丙肝）；</w:t>
      </w:r>
    </w:p>
    <w:p w:rsidR="00C005D6" w:rsidRPr="00145750" w:rsidRDefault="00C005D6" w:rsidP="00C005D6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  <w:r w:rsidRPr="00145750">
        <w:rPr>
          <w:rFonts w:ascii="宋体" w:hAnsi="宋体" w:hint="eastAsia"/>
          <w:sz w:val="24"/>
        </w:rPr>
        <w:t>2)艾滋病毒抗原/抗体；梅毒测试；</w:t>
      </w:r>
    </w:p>
    <w:p w:rsidR="00C005D6" w:rsidRPr="00D446DF" w:rsidRDefault="00C005D6" w:rsidP="00C005D6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  <w:r w:rsidRPr="00D446DF">
        <w:rPr>
          <w:rFonts w:ascii="宋体" w:hAnsi="宋体" w:hint="eastAsia"/>
          <w:sz w:val="24"/>
        </w:rPr>
        <w:t>3)心血管疾病标志物</w:t>
      </w:r>
    </w:p>
    <w:p w:rsidR="00C005D6" w:rsidRPr="00D446DF" w:rsidRDefault="00C005D6" w:rsidP="00C005D6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  <w:r w:rsidRPr="00D446DF">
        <w:rPr>
          <w:rFonts w:ascii="宋体" w:hAnsi="宋体" w:hint="eastAsia"/>
          <w:sz w:val="24"/>
        </w:rPr>
        <w:t>4)甲状腺功能、性激素</w:t>
      </w:r>
    </w:p>
    <w:p w:rsidR="00C005D6" w:rsidRDefault="001B7CEA" w:rsidP="00C005D6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  <w:r w:rsidRPr="00F677B7">
        <w:rPr>
          <w:rFonts w:ascii="宋体" w:hAnsi="宋体" w:hint="eastAsia"/>
          <w:color w:val="FF0000"/>
          <w:sz w:val="24"/>
        </w:rPr>
        <w:t>*</w:t>
      </w:r>
      <w:r w:rsidR="00C005D6" w:rsidRPr="00D446DF">
        <w:rPr>
          <w:rFonts w:ascii="宋体" w:hAnsi="宋体" w:hint="eastAsia"/>
          <w:sz w:val="24"/>
        </w:rPr>
        <w:t>5)肿瘤标记物</w:t>
      </w:r>
      <w:r>
        <w:rPr>
          <w:rFonts w:ascii="宋体" w:hAnsi="宋体" w:hint="eastAsia"/>
          <w:sz w:val="24"/>
        </w:rPr>
        <w:t>（</w:t>
      </w:r>
      <w:r w:rsidR="00992322">
        <w:rPr>
          <w:rFonts w:ascii="宋体" w:hAnsi="宋体" w:hint="eastAsia"/>
          <w:sz w:val="24"/>
        </w:rPr>
        <w:t>CEA,AFP,CA125，CA153，CA199，SCC，</w:t>
      </w:r>
      <w:proofErr w:type="spellStart"/>
      <w:r w:rsidR="00992322" w:rsidRPr="00B203DC">
        <w:rPr>
          <w:rFonts w:ascii="宋体" w:hAnsi="宋体" w:hint="eastAsia"/>
          <w:color w:val="000000" w:themeColor="text1"/>
          <w:sz w:val="24"/>
        </w:rPr>
        <w:t>ProGRP</w:t>
      </w:r>
      <w:proofErr w:type="spellEnd"/>
      <w:r w:rsidR="00992322" w:rsidRPr="00B203DC">
        <w:rPr>
          <w:rFonts w:ascii="宋体" w:hAnsi="宋体" w:hint="eastAsia"/>
          <w:color w:val="000000" w:themeColor="text1"/>
          <w:sz w:val="24"/>
        </w:rPr>
        <w:t>，HE4</w:t>
      </w:r>
      <w:r w:rsidR="00FC2C7E">
        <w:rPr>
          <w:rFonts w:ascii="宋体" w:hAnsi="宋体" w:hint="eastAsia"/>
          <w:color w:val="000000" w:themeColor="text1"/>
          <w:sz w:val="24"/>
        </w:rPr>
        <w:t>，</w:t>
      </w:r>
      <w:r w:rsidR="00FC2C7E" w:rsidRPr="00FC2C7E">
        <w:rPr>
          <w:rFonts w:ascii="宋体" w:hAnsi="宋体"/>
          <w:sz w:val="24"/>
        </w:rPr>
        <w:t>PIVKA-II</w:t>
      </w:r>
      <w:r>
        <w:rPr>
          <w:rFonts w:ascii="宋体" w:hAnsi="宋体" w:hint="eastAsia"/>
          <w:sz w:val="24"/>
        </w:rPr>
        <w:t>）</w:t>
      </w:r>
    </w:p>
    <w:p w:rsidR="00FC2C7E" w:rsidRPr="00FC2C7E" w:rsidRDefault="00FC2C7E" w:rsidP="00FC2C7E">
      <w:pPr>
        <w:spacing w:line="360" w:lineRule="auto"/>
        <w:ind w:leftChars="-544" w:left="853" w:hangingChars="950" w:hanging="1995"/>
        <w:rPr>
          <w:rFonts w:ascii="宋体" w:hAnsi="宋体"/>
          <w:sz w:val="24"/>
        </w:rPr>
      </w:pPr>
      <w:r>
        <w:rPr>
          <w:rFonts w:ascii="Arial" w:eastAsia="仿宋_GB2312" w:hAnsi="Arial" w:cs="Arial" w:hint="eastAsia"/>
        </w:rPr>
        <w:t xml:space="preserve">    </w:t>
      </w:r>
      <w:r w:rsidRPr="00FC2C7E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</w:t>
      </w:r>
      <w:r w:rsidRPr="00FC2C7E">
        <w:rPr>
          <w:rFonts w:ascii="宋体" w:hAnsi="宋体" w:hint="eastAsia"/>
          <w:sz w:val="24"/>
        </w:rPr>
        <w:t>6）药物浓度（丙戊酸、地高辛、卡马西平、甲氨蝶呤</w:t>
      </w:r>
      <w:r>
        <w:rPr>
          <w:rFonts w:ascii="宋体" w:hAnsi="宋体" w:hint="eastAsia"/>
          <w:sz w:val="24"/>
        </w:rPr>
        <w:t>等等检测项目</w:t>
      </w:r>
      <w:r w:rsidRPr="00FC2C7E">
        <w:rPr>
          <w:rFonts w:ascii="宋体" w:hAnsi="宋体" w:hint="eastAsia"/>
          <w:sz w:val="24"/>
        </w:rPr>
        <w:t>）</w:t>
      </w:r>
    </w:p>
    <w:p w:rsidR="00C005D6" w:rsidRPr="00D446DF" w:rsidRDefault="005F37D4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C005D6" w:rsidRPr="00D446DF">
        <w:rPr>
          <w:rFonts w:ascii="宋体" w:hAnsi="宋体" w:hint="eastAsia"/>
          <w:sz w:val="24"/>
        </w:rPr>
        <w:t>试剂性能：</w:t>
      </w:r>
      <w:r w:rsidR="00A31695">
        <w:rPr>
          <w:rFonts w:ascii="宋体" w:hAnsi="宋体" w:hint="eastAsia"/>
          <w:sz w:val="24"/>
        </w:rPr>
        <w:t>机上</w:t>
      </w:r>
      <w:r w:rsidR="00A31695" w:rsidRPr="00D446DF">
        <w:rPr>
          <w:rFonts w:ascii="宋体" w:hAnsi="宋体" w:hint="eastAsia"/>
          <w:sz w:val="24"/>
        </w:rPr>
        <w:t>试剂稳定性</w:t>
      </w:r>
      <w:r w:rsidR="00BD7A30">
        <w:rPr>
          <w:rFonts w:ascii="宋体" w:hAnsi="宋体" w:hint="eastAsia"/>
          <w:sz w:val="24"/>
        </w:rPr>
        <w:t>25</w:t>
      </w:r>
      <w:r w:rsidR="00A31695">
        <w:rPr>
          <w:rFonts w:ascii="宋体" w:hAnsi="宋体" w:hint="eastAsia"/>
          <w:sz w:val="24"/>
        </w:rPr>
        <w:t>天以上</w:t>
      </w:r>
      <w:r w:rsidR="00C005D6" w:rsidRPr="00D446DF">
        <w:rPr>
          <w:rFonts w:ascii="宋体" w:hAnsi="宋体" w:hint="eastAsia"/>
          <w:sz w:val="24"/>
        </w:rPr>
        <w:t>,2</w:t>
      </w:r>
      <w:smartTag w:uri="urn:schemas-microsoft-com:office:smarttags" w:element="chmetcnv">
        <w:smartTagPr>
          <w:attr w:name="UnitName" w:val="ﾰC"/>
          <w:attr w:name="SourceValue" w:val="8"/>
          <w:attr w:name="HasSpace" w:val="False"/>
          <w:attr w:name="Negative" w:val="True"/>
          <w:attr w:name="NumberType" w:val="1"/>
          <w:attr w:name="TCSC" w:val="0"/>
        </w:smartTagPr>
        <w:r w:rsidR="00C005D6" w:rsidRPr="00D446DF">
          <w:rPr>
            <w:rFonts w:ascii="宋体" w:hAnsi="宋体" w:hint="eastAsia"/>
            <w:sz w:val="24"/>
          </w:rPr>
          <w:t>-8°C</w:t>
        </w:r>
      </w:smartTag>
      <w:r w:rsidR="00A31695">
        <w:rPr>
          <w:rFonts w:ascii="宋体" w:hAnsi="宋体" w:hint="eastAsia"/>
          <w:sz w:val="24"/>
        </w:rPr>
        <w:t>有效期</w:t>
      </w:r>
      <w:r w:rsidR="00C005D6">
        <w:rPr>
          <w:rFonts w:ascii="宋体" w:hAnsi="宋体" w:hint="eastAsia"/>
          <w:sz w:val="24"/>
        </w:rPr>
        <w:t>、开瓶效期与标贴效期一致，效期可长达</w:t>
      </w:r>
      <w:r>
        <w:rPr>
          <w:rFonts w:ascii="宋体" w:hAnsi="宋体" w:hint="eastAsia"/>
          <w:sz w:val="24"/>
        </w:rPr>
        <w:t>半</w:t>
      </w:r>
      <w:r w:rsidR="00C005D6">
        <w:rPr>
          <w:rFonts w:ascii="宋体" w:hAnsi="宋体" w:hint="eastAsia"/>
          <w:sz w:val="24"/>
        </w:rPr>
        <w:t>年以上</w:t>
      </w:r>
    </w:p>
    <w:p w:rsidR="00C005D6" w:rsidRPr="00D446DF" w:rsidRDefault="005F37D4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 w:rsidRPr="000807D8">
        <w:rPr>
          <w:rFonts w:ascii="宋体" w:hAnsi="宋体" w:hint="eastAsia"/>
          <w:color w:val="FF0000"/>
          <w:sz w:val="24"/>
        </w:rPr>
        <w:t>*</w:t>
      </w:r>
      <w:r>
        <w:rPr>
          <w:rFonts w:ascii="宋体" w:hAnsi="宋体" w:hint="eastAsia"/>
          <w:sz w:val="24"/>
        </w:rPr>
        <w:t>5、</w:t>
      </w:r>
      <w:r w:rsidR="00C005D6" w:rsidRPr="00D446DF">
        <w:rPr>
          <w:rFonts w:ascii="宋体" w:hAnsi="宋体" w:hint="eastAsia"/>
          <w:sz w:val="24"/>
        </w:rPr>
        <w:t>试剂位:≥</w:t>
      </w:r>
      <w:r w:rsidR="00BD7A30">
        <w:rPr>
          <w:rFonts w:ascii="宋体" w:hAnsi="宋体" w:hint="eastAsia"/>
          <w:sz w:val="24"/>
        </w:rPr>
        <w:t>50</w:t>
      </w:r>
      <w:r w:rsidR="00C005D6" w:rsidRPr="00D446DF">
        <w:rPr>
          <w:rFonts w:ascii="宋体" w:hAnsi="宋体" w:hint="eastAsia"/>
          <w:sz w:val="24"/>
        </w:rPr>
        <w:t>个冷藏试剂位</w:t>
      </w:r>
      <w:r w:rsidR="00A31695">
        <w:rPr>
          <w:rFonts w:ascii="宋体" w:hAnsi="宋体" w:hint="eastAsia"/>
          <w:sz w:val="24"/>
        </w:rPr>
        <w:t>，分别有大小包装试剂可供选择</w:t>
      </w:r>
    </w:p>
    <w:p w:rsidR="00C005D6" w:rsidRPr="00D446DF" w:rsidRDefault="005F37D4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 w:rsidRPr="000807D8">
        <w:rPr>
          <w:rFonts w:ascii="宋体" w:hAnsi="宋体" w:hint="eastAsia"/>
          <w:color w:val="FF0000"/>
          <w:sz w:val="24"/>
        </w:rPr>
        <w:t>*</w:t>
      </w:r>
      <w:r>
        <w:rPr>
          <w:rFonts w:ascii="宋体" w:hAnsi="宋体" w:hint="eastAsia"/>
          <w:sz w:val="24"/>
        </w:rPr>
        <w:t>6</w:t>
      </w:r>
      <w:r w:rsidR="00C005D6" w:rsidRPr="00D446DF">
        <w:rPr>
          <w:rFonts w:ascii="宋体" w:hAnsi="宋体" w:hint="eastAsia"/>
          <w:sz w:val="24"/>
        </w:rPr>
        <w:t>进样系统：轨道进样，样本位≥</w:t>
      </w:r>
      <w:r w:rsidR="00823966">
        <w:rPr>
          <w:rFonts w:ascii="宋体" w:hAnsi="宋体" w:hint="eastAsia"/>
          <w:sz w:val="24"/>
        </w:rPr>
        <w:t>250</w:t>
      </w:r>
      <w:r w:rsidR="00C005D6" w:rsidRPr="00D446DF">
        <w:rPr>
          <w:rFonts w:ascii="宋体" w:hAnsi="宋体" w:hint="eastAsia"/>
          <w:sz w:val="24"/>
        </w:rPr>
        <w:t>个,专用急诊位≥3</w:t>
      </w:r>
      <w:r w:rsidR="00C005D6" w:rsidRPr="00D446DF">
        <w:rPr>
          <w:rFonts w:ascii="宋体" w:hAnsi="宋体"/>
          <w:sz w:val="24"/>
        </w:rPr>
        <w:t>0</w:t>
      </w:r>
      <w:r w:rsidR="00C005D6" w:rsidRPr="00D446DF">
        <w:rPr>
          <w:rFonts w:ascii="宋体" w:hAnsi="宋体" w:hint="eastAsia"/>
          <w:sz w:val="24"/>
        </w:rPr>
        <w:t>个，</w:t>
      </w:r>
      <w:r w:rsidR="00A31695" w:rsidRPr="00D446DF">
        <w:rPr>
          <w:rFonts w:ascii="宋体" w:hAnsi="宋体" w:hint="eastAsia"/>
          <w:sz w:val="24"/>
        </w:rPr>
        <w:t>且急诊优先通道可</w:t>
      </w:r>
      <w:r w:rsidR="00A31695">
        <w:rPr>
          <w:rFonts w:ascii="宋体" w:hAnsi="宋体" w:hint="eastAsia"/>
          <w:sz w:val="24"/>
        </w:rPr>
        <w:t>自定义</w:t>
      </w:r>
      <w:r w:rsidR="00A31695" w:rsidRPr="00D446DF">
        <w:rPr>
          <w:rFonts w:ascii="宋体" w:hAnsi="宋体" w:hint="eastAsia"/>
          <w:sz w:val="24"/>
        </w:rPr>
        <w:t>设置</w:t>
      </w:r>
    </w:p>
    <w:p w:rsidR="00C005D6" w:rsidRPr="00D446DF" w:rsidRDefault="005F37D4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</w:t>
      </w:r>
      <w:r w:rsidR="00C005D6" w:rsidRPr="00D446DF">
        <w:rPr>
          <w:rFonts w:ascii="宋体" w:hAnsi="宋体" w:hint="eastAsia"/>
          <w:sz w:val="24"/>
        </w:rPr>
        <w:t>样品针具有液面感应功能</w:t>
      </w:r>
    </w:p>
    <w:p w:rsidR="00C005D6" w:rsidRPr="00D446DF" w:rsidRDefault="005F37D4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</w:t>
      </w:r>
      <w:r w:rsidR="00C005D6" w:rsidRPr="00D446DF">
        <w:rPr>
          <w:rFonts w:ascii="宋体" w:hAnsi="宋体" w:hint="eastAsia"/>
          <w:sz w:val="24"/>
        </w:rPr>
        <w:t>样品类型：血清、血浆和其它体液。</w:t>
      </w:r>
    </w:p>
    <w:p w:rsidR="00C005D6" w:rsidRPr="00D446DF" w:rsidRDefault="005F37D4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 w:rsidRPr="00CF3E6B">
        <w:rPr>
          <w:rFonts w:ascii="宋体" w:hAnsi="宋体" w:hint="eastAsia"/>
          <w:color w:val="FF0000"/>
          <w:sz w:val="24"/>
        </w:rPr>
        <w:t>*</w:t>
      </w:r>
      <w:r>
        <w:rPr>
          <w:rFonts w:ascii="宋体" w:hAnsi="宋体" w:hint="eastAsia"/>
          <w:sz w:val="24"/>
        </w:rPr>
        <w:t>9、</w:t>
      </w:r>
      <w:proofErr w:type="spellStart"/>
      <w:r w:rsidR="00C005D6" w:rsidRPr="00D446DF">
        <w:rPr>
          <w:rFonts w:ascii="宋体" w:hAnsi="宋体"/>
          <w:sz w:val="24"/>
        </w:rPr>
        <w:t>hCG</w:t>
      </w:r>
      <w:proofErr w:type="spellEnd"/>
      <w:r w:rsidR="00C005D6" w:rsidRPr="00D446DF">
        <w:rPr>
          <w:rFonts w:ascii="宋体" w:hAnsi="宋体" w:hint="eastAsia"/>
          <w:sz w:val="24"/>
        </w:rPr>
        <w:t>试剂检测范围最高可≥</w:t>
      </w:r>
      <w:r w:rsidR="00D248B1">
        <w:rPr>
          <w:rFonts w:ascii="宋体" w:hAnsi="宋体" w:hint="eastAsia"/>
          <w:sz w:val="24"/>
        </w:rPr>
        <w:t>1</w:t>
      </w:r>
      <w:r w:rsidR="00A31695">
        <w:rPr>
          <w:rFonts w:ascii="宋体" w:hAnsi="宋体" w:hint="eastAsia"/>
          <w:sz w:val="24"/>
        </w:rPr>
        <w:t>0</w:t>
      </w:r>
      <w:r w:rsidR="00A31695" w:rsidRPr="00D446DF">
        <w:rPr>
          <w:rFonts w:ascii="宋体" w:hAnsi="宋体"/>
          <w:sz w:val="24"/>
        </w:rPr>
        <w:t>000mIU</w:t>
      </w:r>
      <w:r w:rsidR="00C005D6" w:rsidRPr="00D446DF">
        <w:rPr>
          <w:rFonts w:ascii="宋体" w:hAnsi="宋体"/>
          <w:sz w:val="24"/>
        </w:rPr>
        <w:t>/ml</w:t>
      </w:r>
      <w:r w:rsidR="00C005D6" w:rsidRPr="00D446DF">
        <w:rPr>
          <w:rFonts w:ascii="宋体" w:hAnsi="宋体" w:hint="eastAsia"/>
          <w:sz w:val="24"/>
        </w:rPr>
        <w:t>(无需预稀释)</w:t>
      </w:r>
    </w:p>
    <w:p w:rsidR="00C005D6" w:rsidRPr="00D446DF" w:rsidRDefault="005F37D4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</w:t>
      </w:r>
      <w:r w:rsidR="00C005D6" w:rsidRPr="00D446DF">
        <w:rPr>
          <w:rFonts w:ascii="宋体" w:hAnsi="宋体" w:hint="eastAsia"/>
          <w:sz w:val="24"/>
        </w:rPr>
        <w:t>检测方式:可批量检测</w:t>
      </w:r>
      <w:r w:rsidR="00C005D6">
        <w:rPr>
          <w:rFonts w:ascii="宋体" w:hAnsi="宋体" w:hint="eastAsia"/>
          <w:sz w:val="24"/>
        </w:rPr>
        <w:t>，又可对单个标本进行随机检测，带有急诊检测功能</w:t>
      </w:r>
    </w:p>
    <w:p w:rsidR="000A55BB" w:rsidRDefault="00C005D6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 w:rsidRPr="00D446DF">
        <w:rPr>
          <w:rFonts w:ascii="宋体" w:hAnsi="宋体" w:hint="eastAsia"/>
          <w:sz w:val="24"/>
        </w:rPr>
        <w:t>1</w:t>
      </w:r>
      <w:r w:rsidR="000807D8">
        <w:rPr>
          <w:rFonts w:ascii="宋体" w:hAnsi="宋体" w:hint="eastAsia"/>
          <w:sz w:val="24"/>
        </w:rPr>
        <w:t>1</w:t>
      </w:r>
      <w:r w:rsidR="005F37D4">
        <w:rPr>
          <w:rFonts w:ascii="宋体" w:hAnsi="宋体" w:hint="eastAsia"/>
          <w:sz w:val="24"/>
        </w:rPr>
        <w:t>、</w:t>
      </w:r>
      <w:r w:rsidRPr="00D446DF">
        <w:rPr>
          <w:rFonts w:ascii="宋体" w:hAnsi="宋体" w:hint="eastAsia"/>
          <w:sz w:val="24"/>
        </w:rPr>
        <w:t>操作模式：随机和连续模式、任意位置任意插入</w:t>
      </w:r>
      <w:r w:rsidR="000A55BB">
        <w:rPr>
          <w:rFonts w:ascii="宋体" w:hAnsi="宋体" w:hint="eastAsia"/>
          <w:sz w:val="24"/>
        </w:rPr>
        <w:t>。</w:t>
      </w:r>
    </w:p>
    <w:p w:rsidR="00C005D6" w:rsidRPr="00D446DF" w:rsidRDefault="00C005D6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sz w:val="24"/>
        </w:rPr>
      </w:pPr>
      <w:r w:rsidRPr="00D446DF">
        <w:rPr>
          <w:rFonts w:ascii="宋体" w:hAnsi="宋体" w:hint="eastAsia"/>
          <w:sz w:val="24"/>
        </w:rPr>
        <w:t>1</w:t>
      </w:r>
      <w:r w:rsidR="000807D8">
        <w:rPr>
          <w:rFonts w:ascii="宋体" w:hAnsi="宋体" w:hint="eastAsia"/>
          <w:sz w:val="24"/>
        </w:rPr>
        <w:t>2</w:t>
      </w:r>
      <w:r w:rsidR="005F37D4">
        <w:rPr>
          <w:rFonts w:ascii="宋体" w:hAnsi="宋体" w:hint="eastAsia"/>
          <w:sz w:val="24"/>
        </w:rPr>
        <w:t>、</w:t>
      </w:r>
      <w:r w:rsidRPr="00D446DF">
        <w:rPr>
          <w:rFonts w:ascii="宋体" w:hAnsi="宋体" w:hint="eastAsia"/>
          <w:sz w:val="24"/>
        </w:rPr>
        <w:t>检测试剂：具有完整的质量控制体系, 所有试剂的定量质控品具备高、中、低三种质控品。同一系统具有单点、两点和六点多种定标模式，配有L-J</w:t>
      </w:r>
      <w:r>
        <w:rPr>
          <w:rFonts w:ascii="宋体" w:hAnsi="宋体" w:hint="eastAsia"/>
          <w:sz w:val="24"/>
        </w:rPr>
        <w:t>质控图</w:t>
      </w:r>
    </w:p>
    <w:p w:rsidR="00C005D6" w:rsidRPr="00D248B1" w:rsidRDefault="00C005D6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color w:val="FF0000"/>
          <w:sz w:val="24"/>
        </w:rPr>
      </w:pPr>
      <w:r w:rsidRPr="00D446DF">
        <w:rPr>
          <w:rFonts w:ascii="宋体" w:hAnsi="宋体" w:hint="eastAsia"/>
          <w:sz w:val="24"/>
        </w:rPr>
        <w:t>1</w:t>
      </w:r>
      <w:r w:rsidR="000807D8">
        <w:rPr>
          <w:rFonts w:ascii="宋体" w:hAnsi="宋体" w:hint="eastAsia"/>
          <w:sz w:val="24"/>
        </w:rPr>
        <w:t>3</w:t>
      </w:r>
      <w:r w:rsidR="005F37D4">
        <w:rPr>
          <w:rFonts w:ascii="宋体" w:hAnsi="宋体" w:hint="eastAsia"/>
          <w:sz w:val="24"/>
        </w:rPr>
        <w:t>、</w:t>
      </w:r>
      <w:r w:rsidRPr="00D446DF">
        <w:rPr>
          <w:rFonts w:ascii="宋体" w:hAnsi="宋体" w:hint="eastAsia"/>
          <w:sz w:val="24"/>
        </w:rPr>
        <w:t>仪器软件：具有对标本进行自动稀释、预稀释、重测功能，可对试剂、消耗品、废物进行实时跟踪。并</w:t>
      </w:r>
      <w:r>
        <w:rPr>
          <w:rFonts w:ascii="宋体" w:hAnsi="宋体" w:hint="eastAsia"/>
          <w:sz w:val="24"/>
        </w:rPr>
        <w:t>提供免费升级项目软件</w:t>
      </w:r>
    </w:p>
    <w:p w:rsidR="00C005D6" w:rsidRDefault="00C005D6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color w:val="FF0000"/>
          <w:sz w:val="24"/>
        </w:rPr>
      </w:pPr>
      <w:r w:rsidRPr="00D446DF">
        <w:rPr>
          <w:rFonts w:ascii="宋体" w:hAnsi="宋体" w:hint="eastAsia"/>
          <w:sz w:val="24"/>
        </w:rPr>
        <w:t>1</w:t>
      </w:r>
      <w:r w:rsidR="000807D8">
        <w:rPr>
          <w:rFonts w:ascii="宋体" w:hAnsi="宋体" w:hint="eastAsia"/>
          <w:sz w:val="24"/>
        </w:rPr>
        <w:t>4</w:t>
      </w:r>
      <w:r w:rsidR="005F37D4">
        <w:rPr>
          <w:rFonts w:ascii="宋体" w:hAnsi="宋体" w:hint="eastAsia"/>
          <w:sz w:val="24"/>
        </w:rPr>
        <w:t>、</w:t>
      </w:r>
      <w:r w:rsidRPr="00D446DF">
        <w:rPr>
          <w:rFonts w:ascii="宋体" w:hAnsi="宋体" w:hint="eastAsia"/>
          <w:sz w:val="24"/>
        </w:rPr>
        <w:t>联机接口：具有RS-232接口，ASTM双向交流</w:t>
      </w:r>
    </w:p>
    <w:p w:rsidR="00D248B1" w:rsidRDefault="00D248B1" w:rsidP="00C005D6">
      <w:pPr>
        <w:adjustRightInd w:val="0"/>
        <w:snapToGrid w:val="0"/>
        <w:spacing w:line="360" w:lineRule="auto"/>
        <w:ind w:leftChars="100" w:left="210"/>
        <w:rPr>
          <w:rFonts w:ascii="宋体" w:hAnsi="宋体"/>
          <w:color w:val="FF0000"/>
          <w:sz w:val="24"/>
        </w:rPr>
      </w:pPr>
    </w:p>
    <w:p w:rsidR="00C005D6" w:rsidRPr="000807D8" w:rsidRDefault="00C005D6" w:rsidP="00C005D6"/>
    <w:sectPr w:rsidR="00C005D6" w:rsidRPr="000807D8" w:rsidSect="0041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83" w:rsidRDefault="00905683" w:rsidP="005F37D4">
      <w:r>
        <w:separator/>
      </w:r>
    </w:p>
  </w:endnote>
  <w:endnote w:type="continuationSeparator" w:id="0">
    <w:p w:rsidR="00905683" w:rsidRDefault="00905683" w:rsidP="005F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83" w:rsidRDefault="00905683" w:rsidP="005F37D4">
      <w:r>
        <w:separator/>
      </w:r>
    </w:p>
  </w:footnote>
  <w:footnote w:type="continuationSeparator" w:id="0">
    <w:p w:rsidR="00905683" w:rsidRDefault="00905683" w:rsidP="005F3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5D6"/>
    <w:rsid w:val="000659FE"/>
    <w:rsid w:val="000807D8"/>
    <w:rsid w:val="00095026"/>
    <w:rsid w:val="000A55BB"/>
    <w:rsid w:val="001B7CEA"/>
    <w:rsid w:val="00410AA2"/>
    <w:rsid w:val="00427E0F"/>
    <w:rsid w:val="00433D56"/>
    <w:rsid w:val="005F37D4"/>
    <w:rsid w:val="00697E5C"/>
    <w:rsid w:val="00823966"/>
    <w:rsid w:val="0090451C"/>
    <w:rsid w:val="00905683"/>
    <w:rsid w:val="00915B13"/>
    <w:rsid w:val="00930DE5"/>
    <w:rsid w:val="00944C63"/>
    <w:rsid w:val="00992322"/>
    <w:rsid w:val="009F1697"/>
    <w:rsid w:val="00A31695"/>
    <w:rsid w:val="00AD3138"/>
    <w:rsid w:val="00B54895"/>
    <w:rsid w:val="00BD7927"/>
    <w:rsid w:val="00BD7A30"/>
    <w:rsid w:val="00C005D6"/>
    <w:rsid w:val="00C40154"/>
    <w:rsid w:val="00C7269A"/>
    <w:rsid w:val="00CB790B"/>
    <w:rsid w:val="00CF3E6B"/>
    <w:rsid w:val="00D248B1"/>
    <w:rsid w:val="00D93626"/>
    <w:rsid w:val="00DC0320"/>
    <w:rsid w:val="00E3070D"/>
    <w:rsid w:val="00E33010"/>
    <w:rsid w:val="00E67046"/>
    <w:rsid w:val="00F677B7"/>
    <w:rsid w:val="00FC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5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autoRedefine/>
    <w:rsid w:val="00C005D6"/>
    <w:pPr>
      <w:ind w:left="420" w:hanging="420"/>
    </w:pPr>
    <w:rPr>
      <w:sz w:val="24"/>
    </w:rPr>
  </w:style>
  <w:style w:type="paragraph" w:styleId="a3">
    <w:name w:val="header"/>
    <w:basedOn w:val="a"/>
    <w:link w:val="Char"/>
    <w:rsid w:val="005F3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37D4"/>
    <w:rPr>
      <w:kern w:val="2"/>
      <w:sz w:val="18"/>
      <w:szCs w:val="18"/>
    </w:rPr>
  </w:style>
  <w:style w:type="paragraph" w:styleId="a4">
    <w:name w:val="footer"/>
    <w:basedOn w:val="a"/>
    <w:link w:val="Char0"/>
    <w:rsid w:val="005F3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37D4"/>
    <w:rPr>
      <w:kern w:val="2"/>
      <w:sz w:val="18"/>
      <w:szCs w:val="18"/>
    </w:rPr>
  </w:style>
  <w:style w:type="paragraph" w:styleId="a5">
    <w:name w:val="Balloon Text"/>
    <w:basedOn w:val="a"/>
    <w:link w:val="Char1"/>
    <w:rsid w:val="00CF3E6B"/>
    <w:rPr>
      <w:sz w:val="18"/>
      <w:szCs w:val="18"/>
    </w:rPr>
  </w:style>
  <w:style w:type="character" w:customStyle="1" w:styleId="Char1">
    <w:name w:val="批注框文本 Char"/>
    <w:basedOn w:val="a0"/>
    <w:link w:val="a5"/>
    <w:rsid w:val="00CF3E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5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autoRedefine/>
    <w:rsid w:val="00C005D6"/>
    <w:pPr>
      <w:ind w:left="420" w:hanging="420"/>
    </w:pPr>
    <w:rPr>
      <w:sz w:val="24"/>
    </w:rPr>
  </w:style>
  <w:style w:type="paragraph" w:styleId="a3">
    <w:name w:val="header"/>
    <w:basedOn w:val="a"/>
    <w:link w:val="Char"/>
    <w:rsid w:val="005F3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37D4"/>
    <w:rPr>
      <w:kern w:val="2"/>
      <w:sz w:val="18"/>
      <w:szCs w:val="18"/>
    </w:rPr>
  </w:style>
  <w:style w:type="paragraph" w:styleId="a4">
    <w:name w:val="footer"/>
    <w:basedOn w:val="a"/>
    <w:link w:val="Char0"/>
    <w:rsid w:val="005F3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37D4"/>
    <w:rPr>
      <w:kern w:val="2"/>
      <w:sz w:val="18"/>
      <w:szCs w:val="18"/>
    </w:rPr>
  </w:style>
  <w:style w:type="paragraph" w:styleId="a5">
    <w:name w:val="Balloon Text"/>
    <w:basedOn w:val="a"/>
    <w:link w:val="Char1"/>
    <w:rsid w:val="00CF3E6B"/>
    <w:rPr>
      <w:sz w:val="18"/>
      <w:szCs w:val="18"/>
    </w:rPr>
  </w:style>
  <w:style w:type="character" w:customStyle="1" w:styleId="Char1">
    <w:name w:val="批注框文本 Char"/>
    <w:basedOn w:val="a0"/>
    <w:link w:val="a5"/>
    <w:rsid w:val="00CF3E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582</Characters>
  <Application>Microsoft Office Word</Application>
  <DocSecurity>0</DocSecurity>
  <Lines>4</Lines>
  <Paragraphs>1</Paragraphs>
  <ScaleCrop>false</ScaleCrop>
  <Company>MC SYSTEM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Lenovo User</dc:creator>
  <cp:lastModifiedBy>Wangminjie</cp:lastModifiedBy>
  <cp:revision>4</cp:revision>
  <dcterms:created xsi:type="dcterms:W3CDTF">2016-07-28T01:44:00Z</dcterms:created>
  <dcterms:modified xsi:type="dcterms:W3CDTF">2017-02-22T23:31:00Z</dcterms:modified>
</cp:coreProperties>
</file>