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16" w:rsidRDefault="002B0259" w:rsidP="001549FB">
      <w:pPr>
        <w:spacing w:line="360" w:lineRule="auto"/>
        <w:ind w:firstLineChars="445" w:firstLine="143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全自动核酸纯化</w:t>
      </w:r>
      <w:r w:rsidR="001549FB">
        <w:rPr>
          <w:rFonts w:ascii="Times New Roman" w:hAnsi="Times New Roman" w:hint="eastAsia"/>
          <w:b/>
          <w:bCs/>
          <w:sz w:val="32"/>
          <w:szCs w:val="32"/>
        </w:rPr>
        <w:t>仪</w:t>
      </w:r>
      <w:r>
        <w:rPr>
          <w:rFonts w:ascii="Times New Roman" w:hAnsi="Times New Roman"/>
          <w:b/>
          <w:bCs/>
          <w:sz w:val="32"/>
          <w:szCs w:val="32"/>
        </w:rPr>
        <w:t>参数</w:t>
      </w:r>
    </w:p>
    <w:p w:rsidR="00677E16" w:rsidRDefault="00677E16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549FB" w:rsidRDefault="001549FB" w:rsidP="001549FB">
      <w:pPr>
        <w:numPr>
          <w:ilvl w:val="0"/>
          <w:numId w:val="1"/>
        </w:numPr>
        <w:spacing w:line="360" w:lineRule="auto"/>
        <w:rPr>
          <w:rFonts w:ascii="Times New Roman" w:hAnsi="Times New Roman"/>
          <w:kern w:val="0"/>
        </w:rPr>
      </w:pPr>
      <w:r>
        <w:rPr>
          <w:rFonts w:ascii="宋体" w:hAnsi="宋体" w:cs="宋体" w:hint="eastAsia"/>
          <w:color w:val="FF0000"/>
          <w:kern w:val="0"/>
        </w:rPr>
        <w:t>＊</w:t>
      </w:r>
      <w:r>
        <w:rPr>
          <w:rFonts w:ascii="Times New Roman" w:hAnsi="Times New Roman" w:hint="eastAsia"/>
          <w:kern w:val="0"/>
        </w:rPr>
        <w:t>石蜡样本无需机外单独脱蜡，可直接上机全自动脱蜡提取。</w:t>
      </w:r>
    </w:p>
    <w:p w:rsidR="00677E16" w:rsidRDefault="002B0259">
      <w:pPr>
        <w:numPr>
          <w:ilvl w:val="0"/>
          <w:numId w:val="1"/>
        </w:numPr>
        <w:spacing w:line="360" w:lineRule="auto"/>
        <w:rPr>
          <w:rFonts w:ascii="Times New Roman" w:hAnsi="Times New Roman"/>
          <w:kern w:val="0"/>
        </w:rPr>
      </w:pPr>
      <w:r>
        <w:rPr>
          <w:rFonts w:ascii="宋体" w:hAnsi="宋体" w:cs="宋体" w:hint="eastAsia"/>
          <w:color w:val="FF0000"/>
          <w:kern w:val="0"/>
        </w:rPr>
        <w:t>＊</w:t>
      </w:r>
      <w:r>
        <w:rPr>
          <w:rFonts w:ascii="Times New Roman" w:hAnsi="Times New Roman"/>
          <w:kern w:val="0"/>
        </w:rPr>
        <w:t>磁珠</w:t>
      </w:r>
      <w:r>
        <w:rPr>
          <w:rFonts w:ascii="Times New Roman" w:hAnsi="Times New Roman" w:hint="eastAsia"/>
          <w:kern w:val="0"/>
        </w:rPr>
        <w:t>侧</w:t>
      </w:r>
      <w:r w:rsidR="001549FB">
        <w:rPr>
          <w:rFonts w:ascii="Times New Roman" w:hAnsi="Times New Roman"/>
          <w:kern w:val="0"/>
        </w:rPr>
        <w:t>吸法</w:t>
      </w:r>
      <w:r w:rsidR="001549FB">
        <w:rPr>
          <w:rFonts w:ascii="Times New Roman" w:hAnsi="Times New Roman" w:hint="eastAsia"/>
          <w:kern w:val="0"/>
        </w:rPr>
        <w:t>，</w:t>
      </w:r>
      <w:r>
        <w:rPr>
          <w:rFonts w:ascii="Times New Roman" w:hAnsi="Times New Roman"/>
          <w:kern w:val="0"/>
        </w:rPr>
        <w:t>仪器可全自动完成样品裂解、裂解液转移、核酸结合、磁珠清洗、洗脱液转移至</w:t>
      </w:r>
      <w:r>
        <w:rPr>
          <w:rFonts w:ascii="Times New Roman" w:hAnsi="Times New Roman"/>
          <w:kern w:val="0"/>
        </w:rPr>
        <w:t>1.5ml</w:t>
      </w:r>
      <w:r>
        <w:rPr>
          <w:rFonts w:ascii="Times New Roman" w:hAnsi="Times New Roman"/>
          <w:kern w:val="0"/>
        </w:rPr>
        <w:t>收集管等实验步骤的全自动操作，无需人工介入。抽提产物直接回收到收集管</w:t>
      </w:r>
      <w:bookmarkStart w:id="0" w:name="_GoBack"/>
      <w:bookmarkEnd w:id="0"/>
      <w:r>
        <w:rPr>
          <w:rFonts w:ascii="Times New Roman" w:hAnsi="Times New Roman"/>
          <w:kern w:val="0"/>
        </w:rPr>
        <w:t>中，无需人工；</w:t>
      </w:r>
      <w:r>
        <w:rPr>
          <w:rFonts w:ascii="Times New Roman" w:hAnsi="Times New Roman"/>
          <w:kern w:val="0"/>
        </w:rPr>
        <w:tab/>
      </w:r>
    </w:p>
    <w:p w:rsidR="00677E16" w:rsidRDefault="002B0259">
      <w:pPr>
        <w:numPr>
          <w:ilvl w:val="0"/>
          <w:numId w:val="1"/>
        </w:numPr>
        <w:spacing w:line="360" w:lineRule="auto"/>
        <w:rPr>
          <w:rFonts w:ascii="Times New Roman" w:hAnsi="Times New Roman"/>
          <w:kern w:val="0"/>
        </w:rPr>
      </w:pPr>
      <w:r>
        <w:rPr>
          <w:rFonts w:ascii="宋体" w:hAnsi="宋体" w:cs="宋体" w:hint="eastAsia"/>
          <w:color w:val="FF0000"/>
          <w:kern w:val="0"/>
        </w:rPr>
        <w:t>＊</w:t>
      </w:r>
      <w:r>
        <w:rPr>
          <w:rFonts w:ascii="Times New Roman" w:hAnsi="Times New Roman"/>
          <w:kern w:val="0"/>
        </w:rPr>
        <w:t>使用预封装一体式的单一人份试剂条，所用磁珠为纤维素包被磁珠。可自由选择</w:t>
      </w:r>
      <w:r>
        <w:rPr>
          <w:rFonts w:ascii="Times New Roman" w:hAnsi="Times New Roman"/>
          <w:kern w:val="0"/>
        </w:rPr>
        <w:t>1-</w:t>
      </w:r>
      <w:r>
        <w:rPr>
          <w:rFonts w:ascii="Times New Roman" w:hAnsi="Times New Roman" w:hint="eastAsia"/>
          <w:kern w:val="0"/>
        </w:rPr>
        <w:t>24</w:t>
      </w:r>
      <w:r>
        <w:rPr>
          <w:rFonts w:ascii="Times New Roman" w:hAnsi="Times New Roman"/>
          <w:kern w:val="0"/>
        </w:rPr>
        <w:t>个样本操作，不会浪费试剂条；提取时间为</w:t>
      </w:r>
      <w:r>
        <w:rPr>
          <w:rFonts w:ascii="Times New Roman" w:hAnsi="Times New Roman"/>
          <w:kern w:val="0"/>
        </w:rPr>
        <w:t>30-70min</w:t>
      </w:r>
      <w:r>
        <w:rPr>
          <w:rFonts w:ascii="Times New Roman" w:hAnsi="Times New Roman"/>
          <w:kern w:val="0"/>
        </w:rPr>
        <w:t>；</w:t>
      </w:r>
    </w:p>
    <w:p w:rsidR="00677E16" w:rsidRDefault="002B0259">
      <w:pPr>
        <w:numPr>
          <w:ilvl w:val="0"/>
          <w:numId w:val="1"/>
        </w:numPr>
        <w:spacing w:line="360" w:lineRule="auto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整个提取过程在固定的试剂条中进行，确保提取过程更加稳定，减少磁珠丢失、残留和其它污染物的污染风险</w:t>
      </w:r>
      <w:r>
        <w:rPr>
          <w:rFonts w:ascii="Times New Roman" w:hAnsi="Times New Roman"/>
          <w:kern w:val="0"/>
        </w:rPr>
        <w:t>。</w:t>
      </w:r>
    </w:p>
    <w:p w:rsidR="00677E16" w:rsidRDefault="002B0259">
      <w:pPr>
        <w:numPr>
          <w:ilvl w:val="0"/>
          <w:numId w:val="1"/>
        </w:numPr>
        <w:spacing w:line="36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核酸提取得率：</w:t>
      </w:r>
      <w:r>
        <w:rPr>
          <w:rFonts w:ascii="Times New Roman" w:hAnsi="Times New Roman"/>
          <w:kern w:val="0"/>
        </w:rPr>
        <w:t xml:space="preserve">200μl </w:t>
      </w:r>
      <w:r>
        <w:rPr>
          <w:rFonts w:ascii="Times New Roman" w:hAnsi="Times New Roman"/>
          <w:kern w:val="0"/>
        </w:rPr>
        <w:t>新鲜全血可提取</w:t>
      </w:r>
      <w:r>
        <w:rPr>
          <w:rFonts w:ascii="Times New Roman" w:hAnsi="Times New Roman"/>
          <w:kern w:val="0"/>
        </w:rPr>
        <w:t>6μg</w:t>
      </w:r>
      <w:r>
        <w:rPr>
          <w:rFonts w:ascii="Times New Roman" w:hAnsi="Times New Roman"/>
          <w:kern w:val="0"/>
        </w:rPr>
        <w:t>以上的</w:t>
      </w:r>
      <w:r>
        <w:rPr>
          <w:rFonts w:ascii="Times New Roman" w:hAnsi="Times New Roman"/>
          <w:kern w:val="0"/>
        </w:rPr>
        <w:t>DNA</w:t>
      </w:r>
      <w:r>
        <w:rPr>
          <w:rFonts w:ascii="Times New Roman" w:hAnsi="Times New Roman"/>
          <w:kern w:val="0"/>
        </w:rPr>
        <w:t>；</w:t>
      </w:r>
      <w:r>
        <w:rPr>
          <w:rFonts w:ascii="Times New Roman" w:hAnsi="Times New Roman"/>
          <w:kern w:val="0"/>
        </w:rPr>
        <w:t>2ml</w:t>
      </w:r>
      <w:r>
        <w:rPr>
          <w:rFonts w:ascii="Times New Roman" w:hAnsi="Times New Roman"/>
          <w:kern w:val="0"/>
        </w:rPr>
        <w:t>新鲜全血可提取</w:t>
      </w:r>
      <w:r>
        <w:rPr>
          <w:rFonts w:ascii="Times New Roman" w:hAnsi="Times New Roman"/>
          <w:kern w:val="0"/>
        </w:rPr>
        <w:t>6μg</w:t>
      </w:r>
      <w:r>
        <w:rPr>
          <w:rFonts w:ascii="Times New Roman" w:hAnsi="Times New Roman"/>
          <w:kern w:val="0"/>
        </w:rPr>
        <w:t>以上的</w:t>
      </w:r>
      <w:r>
        <w:rPr>
          <w:rFonts w:ascii="Times New Roman" w:hAnsi="Times New Roman"/>
          <w:kern w:val="0"/>
        </w:rPr>
        <w:t>RNA</w:t>
      </w:r>
      <w:r>
        <w:rPr>
          <w:rFonts w:ascii="Times New Roman" w:hAnsi="Times New Roman"/>
          <w:kern w:val="0"/>
        </w:rPr>
        <w:t>；核酸提取纯度：</w:t>
      </w:r>
      <w:r>
        <w:rPr>
          <w:rFonts w:ascii="Times New Roman" w:hAnsi="Times New Roman"/>
          <w:kern w:val="0"/>
        </w:rPr>
        <w:t>DNA A260/A280</w:t>
      </w:r>
      <w:r>
        <w:rPr>
          <w:rFonts w:ascii="Times New Roman" w:hAnsi="Times New Roman"/>
          <w:kern w:val="0"/>
        </w:rPr>
        <w:t>为</w:t>
      </w:r>
      <w:r>
        <w:rPr>
          <w:rFonts w:ascii="Times New Roman" w:hAnsi="Times New Roman"/>
          <w:kern w:val="0"/>
        </w:rPr>
        <w:t>1.7-1.9</w:t>
      </w:r>
      <w:r>
        <w:rPr>
          <w:rFonts w:ascii="Times New Roman" w:hAnsi="Times New Roman"/>
          <w:kern w:val="0"/>
        </w:rPr>
        <w:t>、</w:t>
      </w:r>
      <w:r>
        <w:rPr>
          <w:rFonts w:ascii="Times New Roman" w:hAnsi="Times New Roman"/>
          <w:kern w:val="0"/>
        </w:rPr>
        <w:t>RNA  A260/A280</w:t>
      </w:r>
      <w:r>
        <w:rPr>
          <w:rFonts w:ascii="Times New Roman" w:hAnsi="Times New Roman"/>
          <w:kern w:val="0"/>
        </w:rPr>
        <w:t>为</w:t>
      </w:r>
      <w:r>
        <w:rPr>
          <w:rFonts w:ascii="Times New Roman" w:hAnsi="Times New Roman"/>
          <w:kern w:val="0"/>
        </w:rPr>
        <w:t>1.8-2.0</w:t>
      </w:r>
    </w:p>
    <w:p w:rsidR="00677E16" w:rsidRDefault="002B0259">
      <w:pPr>
        <w:numPr>
          <w:ilvl w:val="0"/>
          <w:numId w:val="1"/>
        </w:numPr>
        <w:spacing w:line="360" w:lineRule="auto"/>
        <w:rPr>
          <w:rFonts w:ascii="Times New Roman" w:hAnsi="Times New Roman"/>
          <w:kern w:val="0"/>
        </w:rPr>
      </w:pPr>
      <w:r>
        <w:rPr>
          <w:rFonts w:ascii="宋体" w:hAnsi="宋体" w:cs="宋体" w:hint="eastAsia"/>
          <w:color w:val="FF0000"/>
          <w:kern w:val="0"/>
        </w:rPr>
        <w:t>＊</w:t>
      </w:r>
      <w:r>
        <w:rPr>
          <w:rFonts w:ascii="Times New Roman" w:hAnsi="Times New Roman" w:hint="eastAsia"/>
          <w:kern w:val="0"/>
        </w:rPr>
        <w:t>液体样本一次上样体积最大</w:t>
      </w:r>
      <w:r>
        <w:rPr>
          <w:rFonts w:ascii="Times New Roman" w:hAnsi="Times New Roman" w:hint="eastAsia"/>
          <w:kern w:val="0"/>
        </w:rPr>
        <w:t>4ml</w:t>
      </w:r>
      <w:r>
        <w:rPr>
          <w:rFonts w:ascii="Times New Roman" w:hAnsi="Times New Roman" w:hint="eastAsia"/>
          <w:kern w:val="0"/>
        </w:rPr>
        <w:t>，</w:t>
      </w:r>
      <w:r>
        <w:rPr>
          <w:rFonts w:ascii="Times New Roman" w:hAnsi="Times New Roman"/>
          <w:kern w:val="0"/>
        </w:rPr>
        <w:t>核酸洗脱体积</w:t>
      </w:r>
      <w:r>
        <w:rPr>
          <w:rFonts w:ascii="Times New Roman" w:hAnsi="Times New Roman" w:hint="eastAsia"/>
          <w:kern w:val="0"/>
        </w:rPr>
        <w:t>3</w:t>
      </w:r>
      <w:r>
        <w:rPr>
          <w:rFonts w:ascii="Times New Roman" w:hAnsi="Times New Roman"/>
          <w:kern w:val="0"/>
        </w:rPr>
        <w:t>0μl</w:t>
      </w:r>
      <w:r>
        <w:rPr>
          <w:rFonts w:ascii="Times New Roman" w:hAnsi="Times New Roman" w:hint="eastAsia"/>
          <w:kern w:val="0"/>
        </w:rPr>
        <w:t>-</w:t>
      </w:r>
      <w:r>
        <w:rPr>
          <w:rFonts w:ascii="Times New Roman" w:hAnsi="Times New Roman"/>
          <w:kern w:val="0"/>
        </w:rPr>
        <w:t>2</w:t>
      </w:r>
      <w:r>
        <w:rPr>
          <w:rFonts w:ascii="Times New Roman" w:hAnsi="Times New Roman" w:hint="eastAsia"/>
          <w:kern w:val="0"/>
        </w:rPr>
        <w:t>0</w:t>
      </w:r>
      <w:r>
        <w:rPr>
          <w:rFonts w:ascii="Times New Roman" w:hAnsi="Times New Roman"/>
          <w:kern w:val="0"/>
        </w:rPr>
        <w:t>0μl</w:t>
      </w:r>
      <w:r>
        <w:rPr>
          <w:rFonts w:ascii="Times New Roman" w:hAnsi="Times New Roman" w:hint="eastAsia"/>
          <w:kern w:val="0"/>
        </w:rPr>
        <w:t>之间任选，无需固定上样量和洗脱体积</w:t>
      </w:r>
      <w:r>
        <w:rPr>
          <w:rFonts w:ascii="Times New Roman" w:hAnsi="Times New Roman"/>
          <w:kern w:val="0"/>
        </w:rPr>
        <w:t>；</w:t>
      </w:r>
    </w:p>
    <w:p w:rsidR="00677E16" w:rsidRPr="001549FB" w:rsidRDefault="002B0259" w:rsidP="001549FB">
      <w:pPr>
        <w:numPr>
          <w:ilvl w:val="0"/>
          <w:numId w:val="1"/>
        </w:numPr>
        <w:spacing w:line="360" w:lineRule="auto"/>
        <w:rPr>
          <w:rFonts w:ascii="Times New Roman" w:hAnsi="Times New Roman"/>
          <w:kern w:val="0"/>
        </w:rPr>
      </w:pPr>
      <w:r w:rsidRPr="001549FB">
        <w:rPr>
          <w:rFonts w:ascii="Times New Roman" w:hAnsi="Times New Roman"/>
          <w:kern w:val="0"/>
        </w:rPr>
        <w:t>安全防护：封闭式工作站，带有安全保护门，紫外灯灭菌达到分子生物学实验要求；</w:t>
      </w:r>
    </w:p>
    <w:p w:rsidR="00677E16" w:rsidRDefault="002B0259">
      <w:pPr>
        <w:numPr>
          <w:ilvl w:val="0"/>
          <w:numId w:val="1"/>
        </w:numPr>
        <w:spacing w:line="36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内置加热块：室温</w:t>
      </w:r>
      <w:r>
        <w:rPr>
          <w:rFonts w:ascii="Times New Roman" w:hAnsi="Times New Roman"/>
          <w:kern w:val="0"/>
        </w:rPr>
        <w:t>~80℃</w:t>
      </w:r>
      <w:r>
        <w:rPr>
          <w:rFonts w:ascii="Times New Roman" w:hAnsi="Times New Roman"/>
          <w:kern w:val="0"/>
        </w:rPr>
        <w:t>，可进行样本的加热裂解和核酸的洗脱温育；</w:t>
      </w:r>
    </w:p>
    <w:p w:rsidR="00677E16" w:rsidRDefault="001549FB">
      <w:pPr>
        <w:numPr>
          <w:ilvl w:val="0"/>
          <w:numId w:val="1"/>
        </w:numPr>
        <w:spacing w:line="360" w:lineRule="auto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可</w:t>
      </w:r>
      <w:r w:rsidR="002B0259">
        <w:rPr>
          <w:rFonts w:ascii="Times New Roman" w:hAnsi="Times New Roman"/>
          <w:kern w:val="0"/>
        </w:rPr>
        <w:t>处理样本：全血、动物组织、细菌、培养细胞、植物、病毒、血清血浆、无细胞体液、拭子、石蜡包埋组织、尿液等。可根据实验需求，可以选择相应样本的</w:t>
      </w:r>
      <w:r w:rsidR="002B0259">
        <w:rPr>
          <w:rFonts w:ascii="Times New Roman" w:hAnsi="Times New Roman"/>
          <w:kern w:val="0"/>
        </w:rPr>
        <w:t>DNA/RNA</w:t>
      </w:r>
      <w:r w:rsidR="002B0259">
        <w:rPr>
          <w:rFonts w:ascii="Times New Roman" w:hAnsi="Times New Roman"/>
          <w:kern w:val="0"/>
        </w:rPr>
        <w:t>提取试剂盒</w:t>
      </w:r>
    </w:p>
    <w:p w:rsidR="00677E16" w:rsidRDefault="002B0259">
      <w:pPr>
        <w:numPr>
          <w:ilvl w:val="0"/>
          <w:numId w:val="1"/>
        </w:numPr>
        <w:spacing w:line="36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移液精度：转移体积</w:t>
      </w:r>
      <w:r>
        <w:rPr>
          <w:rFonts w:ascii="Times New Roman" w:hAnsi="Times New Roman"/>
          <w:kern w:val="0"/>
        </w:rPr>
        <w:t>&lt;100μl</w:t>
      </w:r>
      <w:r>
        <w:rPr>
          <w:rFonts w:ascii="Times New Roman" w:hAnsi="Times New Roman"/>
          <w:kern w:val="0"/>
        </w:rPr>
        <w:t>，误差范围</w:t>
      </w:r>
      <w:r>
        <w:rPr>
          <w:rFonts w:ascii="Times New Roman" w:hAnsi="Times New Roman"/>
          <w:kern w:val="0"/>
        </w:rPr>
        <w:t>≤10%</w:t>
      </w:r>
      <w:r>
        <w:rPr>
          <w:rFonts w:ascii="Times New Roman" w:hAnsi="Times New Roman"/>
          <w:kern w:val="0"/>
        </w:rPr>
        <w:t>；转移体积</w:t>
      </w:r>
      <w:r>
        <w:rPr>
          <w:rFonts w:ascii="Times New Roman" w:hAnsi="Times New Roman"/>
          <w:kern w:val="0"/>
        </w:rPr>
        <w:t>&gt;100μl</w:t>
      </w:r>
      <w:r>
        <w:rPr>
          <w:rFonts w:ascii="Times New Roman" w:hAnsi="Times New Roman"/>
          <w:kern w:val="0"/>
        </w:rPr>
        <w:t>，误差范围</w:t>
      </w:r>
      <w:r>
        <w:rPr>
          <w:rFonts w:ascii="Times New Roman" w:hAnsi="Times New Roman"/>
          <w:kern w:val="0"/>
        </w:rPr>
        <w:t>≤4%</w:t>
      </w:r>
      <w:r>
        <w:rPr>
          <w:rFonts w:ascii="Times New Roman" w:hAnsi="Times New Roman"/>
          <w:kern w:val="0"/>
        </w:rPr>
        <w:t>；</w:t>
      </w:r>
    </w:p>
    <w:p w:rsidR="00677E16" w:rsidRDefault="002B0259">
      <w:pPr>
        <w:numPr>
          <w:ilvl w:val="0"/>
          <w:numId w:val="1"/>
        </w:numPr>
        <w:spacing w:line="36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电压</w:t>
      </w:r>
      <w:r>
        <w:rPr>
          <w:rFonts w:ascii="Times New Roman" w:hAnsi="Times New Roman"/>
          <w:kern w:val="0"/>
        </w:rPr>
        <w:t>AC100-240V</w:t>
      </w:r>
      <w:r>
        <w:rPr>
          <w:rFonts w:ascii="Times New Roman" w:hAnsi="Times New Roman"/>
          <w:kern w:val="0"/>
        </w:rPr>
        <w:t>，频率</w:t>
      </w:r>
      <w:r>
        <w:rPr>
          <w:rFonts w:ascii="Times New Roman" w:hAnsi="Times New Roman"/>
          <w:kern w:val="0"/>
        </w:rPr>
        <w:t>50/60HZ</w:t>
      </w:r>
      <w:r>
        <w:rPr>
          <w:rFonts w:ascii="Times New Roman" w:hAnsi="Times New Roman"/>
          <w:kern w:val="0"/>
        </w:rPr>
        <w:t>，功率</w:t>
      </w:r>
      <w:r>
        <w:rPr>
          <w:rFonts w:ascii="Times New Roman" w:hAnsi="Times New Roman"/>
          <w:kern w:val="0"/>
        </w:rPr>
        <w:t>&gt;1KVA</w:t>
      </w:r>
      <w:r>
        <w:rPr>
          <w:rFonts w:ascii="Times New Roman" w:hAnsi="Times New Roman"/>
          <w:kern w:val="0"/>
        </w:rPr>
        <w:t>。</w:t>
      </w:r>
    </w:p>
    <w:p w:rsidR="00677E16" w:rsidRDefault="00677E16">
      <w:pPr>
        <w:spacing w:line="360" w:lineRule="auto"/>
        <w:rPr>
          <w:rFonts w:ascii="Times New Roman" w:hAnsi="Times New Roman"/>
          <w:sz w:val="22"/>
        </w:rPr>
      </w:pPr>
    </w:p>
    <w:p w:rsidR="00677E16" w:rsidRDefault="00677E16">
      <w:pPr>
        <w:rPr>
          <w:rFonts w:ascii="宋体" w:hAnsi="宋体" w:cs="宋体"/>
          <w:szCs w:val="24"/>
        </w:rPr>
      </w:pPr>
    </w:p>
    <w:sectPr w:rsidR="00677E16" w:rsidSect="00677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1B7" w:rsidRDefault="006051B7" w:rsidP="001549FB">
      <w:r>
        <w:separator/>
      </w:r>
    </w:p>
  </w:endnote>
  <w:endnote w:type="continuationSeparator" w:id="0">
    <w:p w:rsidR="006051B7" w:rsidRDefault="006051B7" w:rsidP="00154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1B7" w:rsidRDefault="006051B7" w:rsidP="001549FB">
      <w:r>
        <w:separator/>
      </w:r>
    </w:p>
  </w:footnote>
  <w:footnote w:type="continuationSeparator" w:id="0">
    <w:p w:rsidR="006051B7" w:rsidRDefault="006051B7" w:rsidP="00154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1C947"/>
    <w:multiLevelType w:val="singleLevel"/>
    <w:tmpl w:val="60A1C94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BC10EF"/>
    <w:rsid w:val="B7BCF715"/>
    <w:rsid w:val="BB7FFFFE"/>
    <w:rsid w:val="CEFB2E16"/>
    <w:rsid w:val="ECF9892F"/>
    <w:rsid w:val="001549FB"/>
    <w:rsid w:val="002B0259"/>
    <w:rsid w:val="006051B7"/>
    <w:rsid w:val="00677E16"/>
    <w:rsid w:val="009C385C"/>
    <w:rsid w:val="00BF0680"/>
    <w:rsid w:val="02B3455F"/>
    <w:rsid w:val="1D6331B5"/>
    <w:rsid w:val="1F7ED0C8"/>
    <w:rsid w:val="26F27274"/>
    <w:rsid w:val="39BC10EF"/>
    <w:rsid w:val="3FFB35B9"/>
    <w:rsid w:val="52B96D0F"/>
    <w:rsid w:val="61EF1E39"/>
    <w:rsid w:val="72BB4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E16"/>
    <w:pPr>
      <w:widowControl w:val="0"/>
      <w:jc w:val="both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77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677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77E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6">
    <w:name w:val="Hyperlink"/>
    <w:basedOn w:val="a0"/>
    <w:qFormat/>
    <w:rsid w:val="00677E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黑皮o&gt;_&lt;o</dc:creator>
  <cp:lastModifiedBy>jgc-3</cp:lastModifiedBy>
  <cp:revision>2</cp:revision>
  <dcterms:created xsi:type="dcterms:W3CDTF">2021-06-11T08:20:00Z</dcterms:created>
  <dcterms:modified xsi:type="dcterms:W3CDTF">2021-06-11T08:20:00Z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2052-3.5.0.5510</vt:lpwstr>
  </property>
</Properties>
</file>