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6" w:tblpY="1503"/>
        <w:tblOverlap w:val="never"/>
        <w:tblW w:w="964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1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适用范围及要求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免疫球蛋白A、G、M检测试剂盒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1*、总体要求：必须能在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贝克曼AU58</w:t>
            </w:r>
            <w:r>
              <w:rPr>
                <w:rFonts w:hint="eastAsia"/>
                <w:sz w:val="24"/>
                <w:szCs w:val="24"/>
              </w:rPr>
              <w:t>00生化分析仪上使用，厂家能提供在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AU58</w:t>
            </w:r>
            <w:r>
              <w:rPr>
                <w:rFonts w:hint="eastAsia"/>
                <w:sz w:val="24"/>
                <w:szCs w:val="24"/>
              </w:rPr>
              <w:t>00的检测参数，并能提供适用于该机型的验证数据。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2*、试剂稳定性：即用型试剂，试剂稳定（开瓶后的机上稳定期≥21天），效期长（≥12个月）（以上内容以试剂说明书为准）。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3、试剂关键参数标准（以下数据将以本实验室在常规条件下的性能验证数据为准）：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 线性标准：在厂家声明的线性范围内，R≥0.990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线性范围越宽越好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 重复性标准：批内CV≤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.0%，批间CV≤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%。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 准确度标准：与20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年卫生部室间质评的靶值相比，差距≤5%。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4、厂家必须能提供原厂校准品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校准品</w:t>
            </w:r>
            <w:r>
              <w:rPr>
                <w:rFonts w:hint="eastAsia"/>
                <w:sz w:val="24"/>
                <w:szCs w:val="24"/>
              </w:rPr>
              <w:t>应溯源至国际标准参考物质或标准方法，厂家能提供有效溯源链。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5、厂家必须能提供双水平质控品（正常值及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/>
                <w:sz w:val="24"/>
                <w:szCs w:val="24"/>
              </w:rPr>
              <w:t>值各一）。</w:t>
            </w:r>
          </w:p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6、</w:t>
            </w:r>
            <w:r>
              <w:rPr>
                <w:rFonts w:hint="eastAsia" w:ascii="宋体" w:hAnsi="宋体" w:eastAsia="宋体" w:cs="宋体"/>
                <w:sz w:val="24"/>
              </w:rPr>
              <w:t>代理厂商具有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家三级医院以上的该产品销售经验，具有经验丰富的技术团队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售后服务完善，有经验丰富的技术团队，能及时解决实验室出现的检测问题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能配合科室完成三个项目相关的仪器开放通道的申请工作。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50273"/>
    <w:rsid w:val="2DBF05BB"/>
    <w:rsid w:val="2E3224BD"/>
    <w:rsid w:val="481D373B"/>
    <w:rsid w:val="51796ABB"/>
    <w:rsid w:val="5D16534C"/>
    <w:rsid w:val="664E12D0"/>
    <w:rsid w:val="66D30EBC"/>
    <w:rsid w:val="6A7F414E"/>
    <w:rsid w:val="70274CD0"/>
    <w:rsid w:val="708B7E66"/>
    <w:rsid w:val="72A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195</Characters>
  <Lines>0</Lines>
  <Paragraphs>0</Paragraphs>
  <TotalTime>0</TotalTime>
  <ScaleCrop>false</ScaleCrop>
  <LinksUpToDate>false</LinksUpToDate>
  <CharactersWithSpaces>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2021-09-06T06:13:00Z</cp:lastPrinted>
  <dcterms:modified xsi:type="dcterms:W3CDTF">2022-04-07T07:48:26Z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AF339F8B50B6441C886EBB9B60ACC7F7</vt:lpwstr>
  </property>
</Properties>
</file>