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B1" w:rsidRPr="00024701" w:rsidRDefault="00AC0CB1" w:rsidP="00AC0C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024701">
        <w:rPr>
          <w:rFonts w:hint="eastAsia"/>
          <w:sz w:val="32"/>
          <w:szCs w:val="32"/>
        </w:rPr>
        <w:t>超声电子支气管镜</w:t>
      </w:r>
      <w:r>
        <w:rPr>
          <w:rFonts w:hint="eastAsia"/>
          <w:sz w:val="32"/>
          <w:szCs w:val="32"/>
        </w:rPr>
        <w:t>1</w:t>
      </w:r>
      <w:r w:rsidRPr="00024701">
        <w:rPr>
          <w:rFonts w:hint="eastAsia"/>
          <w:sz w:val="32"/>
          <w:szCs w:val="32"/>
        </w:rPr>
        <w:t>条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1.视野角: ≤80°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2.视野方向: ≤20°前斜视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3. 景深: ≥2 - 50mm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4. 先端部外径:先端部外径≥6.6mm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5. 插入部外径: 插入部外径≤6.3mm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6. 长度:有效长度≥600mm，全长≤890mm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7. 钳子管道直径:钳子管道直径≥2.2mm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8. 弯曲角度:上≥160°，下≥70°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9. 显示模式:B 模式，彩色血流模式，能量血流模式，高分辨率血流模式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10. 扫描方式:电子凸阵扫描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11.扫描方向:平行于插入方向</w:t>
      </w:r>
    </w:p>
    <w:p w:rsidR="00AC0CB1" w:rsidRDefault="00AC0CB1" w:rsidP="00AC0CB1">
      <w:pPr>
        <w:tabs>
          <w:tab w:val="left" w:pos="1260"/>
        </w:tabs>
        <w:ind w:left="1470" w:rightChars="-171" w:right="-359" w:hangingChars="700" w:hanging="1470"/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12.扫描范围: ≥65°</w:t>
      </w:r>
    </w:p>
    <w:p w:rsidR="00AC0CB1" w:rsidRDefault="00AC0CB1" w:rsidP="00AC0CB1">
      <w:pPr>
        <w:rPr>
          <w:rFonts w:asciiTheme="minorEastAsia" w:hAnsiTheme="minorEastAsia" w:cs="微软雅黑"/>
          <w:szCs w:val="21"/>
        </w:rPr>
      </w:pPr>
      <w:r>
        <w:rPr>
          <w:rFonts w:asciiTheme="minorEastAsia" w:hAnsiTheme="minorEastAsia" w:cs="微软雅黑" w:hint="eastAsia"/>
          <w:szCs w:val="21"/>
        </w:rPr>
        <w:t>13.超声扫描接触法:水囊法，直接接触法</w:t>
      </w:r>
    </w:p>
    <w:p w:rsidR="00AC0CB1" w:rsidRDefault="00AC0CB1" w:rsidP="00AC0CB1">
      <w:pPr>
        <w:pStyle w:val="a5"/>
        <w:ind w:firstLineChars="0" w:firstLine="0"/>
        <w:rPr>
          <w:rFonts w:asciiTheme="minorEastAsia" w:hAnsiTheme="minorEastAsia" w:cs="微软雅黑"/>
          <w:szCs w:val="21"/>
        </w:rPr>
      </w:pPr>
    </w:p>
    <w:p w:rsidR="007E35B9" w:rsidRPr="00AC0CB1" w:rsidRDefault="007E35B9"/>
    <w:sectPr w:rsidR="007E35B9" w:rsidRPr="00AC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B9" w:rsidRDefault="007E35B9" w:rsidP="00AC0CB1">
      <w:r>
        <w:separator/>
      </w:r>
    </w:p>
  </w:endnote>
  <w:endnote w:type="continuationSeparator" w:id="1">
    <w:p w:rsidR="007E35B9" w:rsidRDefault="007E35B9" w:rsidP="00AC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B9" w:rsidRDefault="007E35B9" w:rsidP="00AC0CB1">
      <w:r>
        <w:separator/>
      </w:r>
    </w:p>
  </w:footnote>
  <w:footnote w:type="continuationSeparator" w:id="1">
    <w:p w:rsidR="007E35B9" w:rsidRDefault="007E35B9" w:rsidP="00AC0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B1"/>
    <w:rsid w:val="007E35B9"/>
    <w:rsid w:val="00A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CB1"/>
    <w:rPr>
      <w:sz w:val="18"/>
      <w:szCs w:val="18"/>
    </w:rPr>
  </w:style>
  <w:style w:type="paragraph" w:styleId="a5">
    <w:name w:val="List Paragraph"/>
    <w:basedOn w:val="a"/>
    <w:uiPriority w:val="34"/>
    <w:qFormat/>
    <w:rsid w:val="00AC0C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2021-09-30T01:00:00Z</dcterms:created>
  <dcterms:modified xsi:type="dcterms:W3CDTF">2021-09-30T01:01:00Z</dcterms:modified>
</cp:coreProperties>
</file>