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8C" w:rsidRPr="00C038B8" w:rsidRDefault="0019368C" w:rsidP="00C038B8">
      <w:pPr>
        <w:jc w:val="center"/>
        <w:rPr>
          <w:rFonts w:hint="eastAsia"/>
          <w:b/>
          <w:sz w:val="32"/>
          <w:szCs w:val="32"/>
        </w:rPr>
      </w:pPr>
      <w:r w:rsidRPr="0019368C">
        <w:rPr>
          <w:rFonts w:hint="eastAsia"/>
          <w:b/>
          <w:sz w:val="32"/>
          <w:szCs w:val="32"/>
        </w:rPr>
        <w:t>血流动力学监测设备</w:t>
      </w:r>
      <w:r>
        <w:rPr>
          <w:rFonts w:hint="eastAsia"/>
          <w:b/>
          <w:sz w:val="32"/>
          <w:szCs w:val="32"/>
        </w:rPr>
        <w:t>参数需求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特点：</w:t>
      </w:r>
      <w:r w:rsidRPr="0019368C">
        <w:rPr>
          <w:rFonts w:asciiTheme="majorEastAsia" w:eastAsiaTheme="majorEastAsia" w:hAnsiTheme="majorEastAsia" w:hint="eastAsia"/>
          <w:sz w:val="24"/>
        </w:rPr>
        <w:t>微创，连接已有的外周动脉导管，无需人工校准，彩色显示屏，中文操作系统，操作简单，可连续监测CO、CI、SV、SVI、SVR、SVRI、SVV、ScvO2/SvO2，可计算DO2、DO2I、BSA;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技术规格及要求：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基本要求： 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1.1</w:t>
      </w:r>
      <w:r w:rsidRPr="0019368C">
        <w:rPr>
          <w:rFonts w:asciiTheme="majorEastAsia" w:eastAsiaTheme="majorEastAsia" w:hAnsiTheme="majorEastAsia" w:hint="eastAsia"/>
          <w:sz w:val="24"/>
        </w:rPr>
        <w:tab/>
        <w:t>通过桡动脉、股动脉等外周动脉连续测心排量，无需人工校准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1.2</w:t>
      </w:r>
      <w:r w:rsidRPr="0019368C">
        <w:rPr>
          <w:rFonts w:asciiTheme="majorEastAsia" w:eastAsiaTheme="majorEastAsia" w:hAnsiTheme="majorEastAsia" w:hint="eastAsia"/>
          <w:sz w:val="24"/>
        </w:rPr>
        <w:tab/>
        <w:t>可监测血氧定量ScvO2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1.3</w:t>
      </w:r>
      <w:r w:rsidRPr="0019368C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多</w:t>
      </w:r>
      <w:r w:rsidRPr="0019368C">
        <w:rPr>
          <w:rFonts w:asciiTheme="majorEastAsia" w:eastAsiaTheme="majorEastAsia" w:hAnsiTheme="majorEastAsia" w:hint="eastAsia"/>
          <w:sz w:val="24"/>
        </w:rPr>
        <w:t>个操作界面可供选择，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1.4</w:t>
      </w:r>
      <w:r w:rsidRPr="0019368C">
        <w:rPr>
          <w:rFonts w:asciiTheme="majorEastAsia" w:eastAsiaTheme="majorEastAsia" w:hAnsiTheme="majorEastAsia" w:hint="eastAsia"/>
          <w:sz w:val="24"/>
        </w:rPr>
        <w:tab/>
        <w:t>彩色TFT显示屏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1.5</w:t>
      </w:r>
      <w:r w:rsidRPr="0019368C">
        <w:rPr>
          <w:rFonts w:asciiTheme="majorEastAsia" w:eastAsiaTheme="majorEastAsia" w:hAnsiTheme="majorEastAsia" w:hint="eastAsia"/>
          <w:sz w:val="24"/>
        </w:rPr>
        <w:tab/>
        <w:t>操作系统为</w:t>
      </w:r>
      <w:r>
        <w:rPr>
          <w:rFonts w:asciiTheme="majorEastAsia" w:eastAsiaTheme="majorEastAsia" w:hAnsiTheme="majorEastAsia" w:hint="eastAsia"/>
          <w:sz w:val="24"/>
        </w:rPr>
        <w:t xml:space="preserve"> Windows XP</w:t>
      </w:r>
      <w:r w:rsidRPr="0019368C">
        <w:rPr>
          <w:rFonts w:asciiTheme="majorEastAsia" w:eastAsiaTheme="majorEastAsia" w:hAnsiTheme="majorEastAsia" w:hint="eastAsia"/>
          <w:sz w:val="24"/>
        </w:rPr>
        <w:t>，可选择中文操作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1.6</w:t>
      </w:r>
      <w:r w:rsidRPr="0019368C">
        <w:rPr>
          <w:rFonts w:asciiTheme="majorEastAsia" w:eastAsiaTheme="majorEastAsia" w:hAnsiTheme="majorEastAsia" w:hint="eastAsia"/>
          <w:sz w:val="24"/>
        </w:rPr>
        <w:tab/>
        <w:t>电压：100～240V交流电，50/60HZ；耗电量最大60W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1.7</w:t>
      </w:r>
      <w:r w:rsidRPr="0019368C">
        <w:rPr>
          <w:rFonts w:asciiTheme="majorEastAsia" w:eastAsiaTheme="majorEastAsia" w:hAnsiTheme="majorEastAsia" w:hint="eastAsia"/>
          <w:sz w:val="24"/>
        </w:rPr>
        <w:tab/>
        <w:t>工作温度：0～37℃，储存温度-25～70℃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</w:t>
      </w:r>
      <w:r w:rsidRPr="0019368C">
        <w:rPr>
          <w:rFonts w:asciiTheme="majorEastAsia" w:eastAsiaTheme="majorEastAsia" w:hAnsiTheme="majorEastAsia" w:hint="eastAsia"/>
          <w:sz w:val="24"/>
        </w:rPr>
        <w:tab/>
        <w:t>监测参数和显示范围：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心排量（CO）1～20 L/min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2.2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心排指数（CI）1～20L/min/㎡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2.3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每搏量（SV）                   0～160 ml/b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2.4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每搏量指数（SVI）              0～80 ml/b//㎡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2.5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全身血管阻力（SVR）500～1500 dyne-s/cm5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2.6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全身血管阻力指数（SVRI） 500～3000dyne-s-㎡/cm5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2.7</w:t>
      </w:r>
      <w:r w:rsidRPr="0019368C">
        <w:rPr>
          <w:rFonts w:asciiTheme="majorEastAsia" w:eastAsiaTheme="majorEastAsia" w:hAnsiTheme="majorEastAsia" w:hint="eastAsia"/>
          <w:sz w:val="24"/>
        </w:rPr>
        <w:tab/>
        <w:t>每搏指数变异度（SVV）          0～50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2.8</w:t>
      </w:r>
      <w:r w:rsidRPr="0019368C">
        <w:rPr>
          <w:rFonts w:asciiTheme="majorEastAsia" w:eastAsiaTheme="majorEastAsia" w:hAnsiTheme="majorEastAsia" w:hint="eastAsia"/>
          <w:sz w:val="24"/>
        </w:rPr>
        <w:tab/>
        <w:t>中心静脉血氧饱和度（ScVO2）    0～99%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2.9</w:t>
      </w:r>
      <w:r w:rsidRPr="0019368C">
        <w:rPr>
          <w:rFonts w:asciiTheme="majorEastAsia" w:eastAsiaTheme="majorEastAsia" w:hAnsiTheme="majorEastAsia" w:hint="eastAsia"/>
          <w:sz w:val="24"/>
        </w:rPr>
        <w:tab/>
        <w:t>混合静脉血氧饱和度（SvO2）     0～99%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2.10</w:t>
      </w:r>
      <w:r w:rsidRPr="0019368C">
        <w:rPr>
          <w:rFonts w:asciiTheme="majorEastAsia" w:eastAsiaTheme="majorEastAsia" w:hAnsiTheme="majorEastAsia" w:hint="eastAsia"/>
          <w:sz w:val="24"/>
        </w:rPr>
        <w:tab/>
        <w:t>氧供（DO2）950～1150mlO2/min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2.11</w:t>
      </w:r>
      <w:r w:rsidRPr="0019368C">
        <w:rPr>
          <w:rFonts w:asciiTheme="majorEastAsia" w:eastAsiaTheme="majorEastAsia" w:hAnsiTheme="majorEastAsia" w:hint="eastAsia"/>
          <w:sz w:val="24"/>
        </w:rPr>
        <w:tab/>
        <w:t>氧供指数（DO2I）950～1150mlO2/min/㎡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</w:t>
      </w:r>
      <w:r w:rsidRPr="0019368C">
        <w:rPr>
          <w:rFonts w:asciiTheme="majorEastAsia" w:eastAsiaTheme="majorEastAsia" w:hAnsiTheme="majorEastAsia" w:hint="eastAsia"/>
          <w:sz w:val="24"/>
        </w:rPr>
        <w:tab/>
        <w:t>监测方式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3.1直接与已有的外周动脉导管连接</w:t>
      </w:r>
      <w:r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只需输入病人年龄，性别，身高和体重来开始CO 监测</w:t>
      </w:r>
      <w:r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动脉波形分析连续监测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3.2</w:t>
      </w:r>
      <w:r w:rsidRPr="0019368C">
        <w:rPr>
          <w:rFonts w:asciiTheme="majorEastAsia" w:eastAsiaTheme="majorEastAsia" w:hAnsiTheme="majorEastAsia" w:hint="eastAsia"/>
          <w:sz w:val="24"/>
        </w:rPr>
        <w:tab/>
        <w:t>分光光度法(光导纤维)连续监测SvO2/ScvO2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3.3</w:t>
      </w:r>
      <w:r w:rsidRPr="0019368C">
        <w:rPr>
          <w:rFonts w:asciiTheme="majorEastAsia" w:eastAsiaTheme="majorEastAsia" w:hAnsiTheme="majorEastAsia" w:hint="eastAsia"/>
          <w:sz w:val="24"/>
        </w:rPr>
        <w:tab/>
        <w:t>全身血管阻力（SVR）/全身血管阻力指数(SVRI)连续监测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4</w:t>
      </w:r>
      <w:r w:rsidRPr="0019368C">
        <w:rPr>
          <w:rFonts w:asciiTheme="majorEastAsia" w:eastAsiaTheme="majorEastAsia" w:hAnsiTheme="majorEastAsia" w:hint="eastAsia"/>
          <w:sz w:val="24"/>
        </w:rPr>
        <w:tab/>
        <w:t>输入输出参数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数字端口：最大传输速度：57.6KB/秒</w:t>
      </w:r>
      <w:r w:rsidR="00C038B8">
        <w:rPr>
          <w:rFonts w:asciiTheme="majorEastAsia" w:eastAsiaTheme="majorEastAsia" w:hAnsiTheme="majorEastAsia" w:hint="eastAsia"/>
          <w:sz w:val="24"/>
        </w:rPr>
        <w:t>,</w:t>
      </w:r>
      <w:r w:rsidRPr="0019368C">
        <w:rPr>
          <w:rFonts w:asciiTheme="majorEastAsia" w:eastAsiaTheme="majorEastAsia" w:hAnsiTheme="majorEastAsia" w:hint="eastAsia"/>
          <w:sz w:val="24"/>
        </w:rPr>
        <w:t>可提供USB1.1接口连接打印机，且数据可下载至U盘。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C038B8" w:rsidRDefault="00C038B8" w:rsidP="0019368C">
      <w:pPr>
        <w:rPr>
          <w:rFonts w:asciiTheme="majorEastAsia" w:eastAsiaTheme="majorEastAsia" w:hAnsiTheme="majorEastAsia" w:hint="eastAsia"/>
          <w:sz w:val="24"/>
        </w:rPr>
      </w:pP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</w:t>
      </w:r>
      <w:r w:rsidRPr="0019368C">
        <w:rPr>
          <w:rFonts w:asciiTheme="majorEastAsia" w:eastAsiaTheme="majorEastAsia" w:hAnsiTheme="majorEastAsia" w:hint="eastAsia"/>
          <w:sz w:val="24"/>
        </w:rPr>
        <w:tab/>
        <w:t>报警参数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5.1</w:t>
      </w:r>
      <w:r w:rsidRPr="0019368C">
        <w:rPr>
          <w:rFonts w:asciiTheme="majorEastAsia" w:eastAsiaTheme="majorEastAsia" w:hAnsiTheme="majorEastAsia" w:hint="eastAsia"/>
          <w:sz w:val="24"/>
        </w:rPr>
        <w:tab/>
        <w:t>心排量（CO）（上下限）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5.2</w:t>
      </w:r>
      <w:r w:rsidRPr="0019368C">
        <w:rPr>
          <w:rFonts w:asciiTheme="majorEastAsia" w:eastAsiaTheme="majorEastAsia" w:hAnsiTheme="majorEastAsia" w:hint="eastAsia"/>
          <w:sz w:val="24"/>
        </w:rPr>
        <w:tab/>
        <w:t>ScVO2/SvO2（上下限）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19368C" w:rsidRPr="0019368C" w:rsidRDefault="0019368C" w:rsidP="0019368C">
      <w:pPr>
        <w:rPr>
          <w:rFonts w:asciiTheme="majorEastAsia" w:eastAsiaTheme="majorEastAsia" w:hAnsiTheme="majorEastAsia" w:hint="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5.3</w:t>
      </w:r>
      <w:r w:rsidRPr="0019368C">
        <w:rPr>
          <w:rFonts w:asciiTheme="majorEastAsia" w:eastAsiaTheme="majorEastAsia" w:hAnsiTheme="majorEastAsia" w:hint="eastAsia"/>
          <w:sz w:val="24"/>
        </w:rPr>
        <w:tab/>
        <w:t>其他所有参数报警上下限设置</w:t>
      </w:r>
      <w:r w:rsidRPr="0019368C">
        <w:rPr>
          <w:rFonts w:asciiTheme="majorEastAsia" w:eastAsiaTheme="majorEastAsia" w:hAnsiTheme="majorEastAsia" w:hint="eastAsia"/>
          <w:sz w:val="24"/>
        </w:rPr>
        <w:tab/>
      </w:r>
    </w:p>
    <w:p w:rsidR="002560FC" w:rsidRPr="0019368C" w:rsidRDefault="0019368C" w:rsidP="0019368C">
      <w:pPr>
        <w:rPr>
          <w:rFonts w:asciiTheme="majorEastAsia" w:eastAsiaTheme="majorEastAsia" w:hAnsiTheme="majorEastAsia"/>
          <w:sz w:val="24"/>
        </w:rPr>
      </w:pPr>
      <w:r w:rsidRPr="0019368C">
        <w:rPr>
          <w:rFonts w:asciiTheme="majorEastAsia" w:eastAsiaTheme="majorEastAsia" w:hAnsiTheme="majorEastAsia" w:hint="eastAsia"/>
          <w:sz w:val="24"/>
        </w:rPr>
        <w:t>5.4</w:t>
      </w:r>
      <w:r w:rsidRPr="0019368C">
        <w:rPr>
          <w:rFonts w:asciiTheme="majorEastAsia" w:eastAsiaTheme="majorEastAsia" w:hAnsiTheme="majorEastAsia" w:hint="eastAsia"/>
          <w:sz w:val="24"/>
        </w:rPr>
        <w:tab/>
        <w:t>中心静脉压力信号输入</w:t>
      </w:r>
      <w:r w:rsidRPr="0019368C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sectPr w:rsidR="002560FC" w:rsidRPr="0019368C" w:rsidSect="0003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9F" w:rsidRDefault="00192E9F"/>
  </w:endnote>
  <w:endnote w:type="continuationSeparator" w:id="1">
    <w:p w:rsidR="00192E9F" w:rsidRDefault="00192E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9F" w:rsidRDefault="00192E9F"/>
  </w:footnote>
  <w:footnote w:type="continuationSeparator" w:id="1">
    <w:p w:rsidR="00192E9F" w:rsidRDefault="00192E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150"/>
    <w:multiLevelType w:val="hybridMultilevel"/>
    <w:tmpl w:val="D426335A"/>
    <w:lvl w:ilvl="0" w:tplc="CC5C8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3E"/>
    <w:rsid w:val="00003F6A"/>
    <w:rsid w:val="00036D8C"/>
    <w:rsid w:val="000464D6"/>
    <w:rsid w:val="000F708D"/>
    <w:rsid w:val="00102CE8"/>
    <w:rsid w:val="00104DBE"/>
    <w:rsid w:val="00132C43"/>
    <w:rsid w:val="00192E9F"/>
    <w:rsid w:val="0019368C"/>
    <w:rsid w:val="00251FC5"/>
    <w:rsid w:val="002560FC"/>
    <w:rsid w:val="00297620"/>
    <w:rsid w:val="00313658"/>
    <w:rsid w:val="00350338"/>
    <w:rsid w:val="00353CF3"/>
    <w:rsid w:val="003B0AC0"/>
    <w:rsid w:val="003B1D48"/>
    <w:rsid w:val="003C58E1"/>
    <w:rsid w:val="00435485"/>
    <w:rsid w:val="00436974"/>
    <w:rsid w:val="0047486D"/>
    <w:rsid w:val="004F7A81"/>
    <w:rsid w:val="00502194"/>
    <w:rsid w:val="00543A3C"/>
    <w:rsid w:val="00584A62"/>
    <w:rsid w:val="005B3E4B"/>
    <w:rsid w:val="006412F8"/>
    <w:rsid w:val="00647E76"/>
    <w:rsid w:val="00670F2F"/>
    <w:rsid w:val="006A60EF"/>
    <w:rsid w:val="006F5669"/>
    <w:rsid w:val="007416BB"/>
    <w:rsid w:val="007C54F0"/>
    <w:rsid w:val="00836E6C"/>
    <w:rsid w:val="00875A6C"/>
    <w:rsid w:val="008E7A3E"/>
    <w:rsid w:val="00984EFA"/>
    <w:rsid w:val="00A83BC1"/>
    <w:rsid w:val="00A96E6D"/>
    <w:rsid w:val="00B41552"/>
    <w:rsid w:val="00B666C1"/>
    <w:rsid w:val="00BB498F"/>
    <w:rsid w:val="00BC13D0"/>
    <w:rsid w:val="00C038B8"/>
    <w:rsid w:val="00C34DA1"/>
    <w:rsid w:val="00C40522"/>
    <w:rsid w:val="00C97E30"/>
    <w:rsid w:val="00CA68B0"/>
    <w:rsid w:val="00CB544B"/>
    <w:rsid w:val="00CD4A88"/>
    <w:rsid w:val="00D324CD"/>
    <w:rsid w:val="00E21C50"/>
    <w:rsid w:val="00E33B2D"/>
    <w:rsid w:val="00E37F72"/>
    <w:rsid w:val="00E643C5"/>
    <w:rsid w:val="00EA5AAE"/>
    <w:rsid w:val="00EC4FFE"/>
    <w:rsid w:val="00EC6FB4"/>
    <w:rsid w:val="00F4676A"/>
    <w:rsid w:val="00FE24F7"/>
    <w:rsid w:val="00F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0AC0"/>
    <w:rPr>
      <w:kern w:val="2"/>
      <w:sz w:val="18"/>
      <w:szCs w:val="18"/>
    </w:rPr>
  </w:style>
  <w:style w:type="paragraph" w:styleId="a4">
    <w:name w:val="footer"/>
    <w:basedOn w:val="a"/>
    <w:link w:val="Char0"/>
    <w:rsid w:val="003B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0AC0"/>
    <w:rPr>
      <w:kern w:val="2"/>
      <w:sz w:val="18"/>
      <w:szCs w:val="18"/>
    </w:rPr>
  </w:style>
  <w:style w:type="table" w:styleId="a5">
    <w:name w:val="Table Grid"/>
    <w:basedOn w:val="a1"/>
    <w:rsid w:val="0010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F188D997899498BACFBDE33F6BB09" ma:contentTypeVersion="1" ma:contentTypeDescription="Create a new document." ma:contentTypeScope="" ma:versionID="355402ee56e064ecc030fcc7da910b0e">
  <xsd:schema xmlns:xsd="http://www.w3.org/2001/XMLSchema" xmlns:xs="http://www.w3.org/2001/XMLSchema" xmlns:p="http://schemas.microsoft.com/office/2006/metadata/properties" xmlns:ns2="c5483349-dc83-4b7b-ac41-5872646152b3" targetNamespace="http://schemas.microsoft.com/office/2006/metadata/properties" ma:root="true" ma:fieldsID="84ae08f6dc8003f75c3913e7078eba48" ns2:_="">
    <xsd:import namespace="c5483349-dc83-4b7b-ac41-5872646152b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3349-dc83-4b7b-ac41-587264615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B6D2-9035-4ED1-ACA5-0E71705CE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0D9A1-DC09-46EC-B022-142A83297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F5860-353D-471A-88D1-8BDA9AFCF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83349-dc83-4b7b-ac41-587264615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品目6：呼吸机 技术参数</vt:lpstr>
    </vt:vector>
  </TitlesOfParts>
  <Company>番茄花园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品目6：呼吸机 技术参数</dc:title>
  <dc:creator>haibo_zhang</dc:creator>
  <cp:lastModifiedBy>admin</cp:lastModifiedBy>
  <cp:revision>25</cp:revision>
  <dcterms:created xsi:type="dcterms:W3CDTF">2013-10-17T08:52:00Z</dcterms:created>
  <dcterms:modified xsi:type="dcterms:W3CDTF">2019-11-19T08:14:00Z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0x010100806F188D997899498BACFBDE33F6BB09</vt:lpwstr>
  </property>
</Properties>
</file>