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36" w:rsidRPr="006F1DB2" w:rsidRDefault="00E87ECC">
      <w:pPr>
        <w:pStyle w:val="1"/>
        <w:numPr>
          <w:ilvl w:val="0"/>
          <w:numId w:val="2"/>
        </w:numPr>
      </w:pPr>
      <w:r w:rsidRPr="006F1DB2">
        <w:rPr>
          <w:rFonts w:hint="eastAsia"/>
        </w:rPr>
        <w:t>采购列表</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812"/>
        <w:gridCol w:w="1324"/>
      </w:tblGrid>
      <w:tr w:rsidR="00D40D36" w:rsidRPr="006F1DB2">
        <w:trPr>
          <w:trHeight w:val="324"/>
        </w:trPr>
        <w:tc>
          <w:tcPr>
            <w:tcW w:w="476" w:type="pct"/>
            <w:shd w:val="clear" w:color="auto" w:fill="auto"/>
            <w:noWrap/>
            <w:vAlign w:val="center"/>
          </w:tcPr>
          <w:p w:rsidR="00D40D36" w:rsidRPr="006F1DB2" w:rsidRDefault="00E87ECC">
            <w:pPr>
              <w:jc w:val="center"/>
              <w:rPr>
                <w:color w:val="000000"/>
              </w:rPr>
            </w:pPr>
            <w:r w:rsidRPr="006F1DB2">
              <w:rPr>
                <w:rFonts w:hint="eastAsia"/>
                <w:color w:val="000000"/>
              </w:rPr>
              <w:t>序号</w:t>
            </w:r>
          </w:p>
        </w:tc>
        <w:tc>
          <w:tcPr>
            <w:tcW w:w="3788" w:type="pct"/>
            <w:shd w:val="clear" w:color="auto" w:fill="auto"/>
            <w:vAlign w:val="center"/>
          </w:tcPr>
          <w:p w:rsidR="00D40D36" w:rsidRPr="006F1DB2" w:rsidRDefault="00E87ECC">
            <w:pPr>
              <w:jc w:val="center"/>
              <w:rPr>
                <w:color w:val="000000"/>
              </w:rPr>
            </w:pPr>
            <w:r w:rsidRPr="006F1DB2">
              <w:rPr>
                <w:rFonts w:hint="eastAsia"/>
                <w:color w:val="000000"/>
              </w:rPr>
              <w:t>设备名称</w:t>
            </w:r>
          </w:p>
        </w:tc>
        <w:tc>
          <w:tcPr>
            <w:tcW w:w="736" w:type="pct"/>
            <w:shd w:val="clear" w:color="auto" w:fill="auto"/>
            <w:noWrap/>
            <w:vAlign w:val="center"/>
          </w:tcPr>
          <w:p w:rsidR="00D40D36" w:rsidRPr="006F1DB2" w:rsidRDefault="00E87ECC">
            <w:pPr>
              <w:jc w:val="center"/>
              <w:rPr>
                <w:color w:val="000000"/>
              </w:rPr>
            </w:pPr>
            <w:r w:rsidRPr="006F1DB2">
              <w:rPr>
                <w:rFonts w:hint="eastAsia"/>
                <w:color w:val="000000"/>
              </w:rPr>
              <w:t>设备数量</w:t>
            </w:r>
          </w:p>
        </w:tc>
      </w:tr>
      <w:tr w:rsidR="00D40D36" w:rsidRPr="006F1DB2">
        <w:trPr>
          <w:trHeight w:val="711"/>
        </w:trPr>
        <w:tc>
          <w:tcPr>
            <w:tcW w:w="476" w:type="pct"/>
            <w:shd w:val="clear" w:color="auto" w:fill="auto"/>
            <w:noWrap/>
            <w:vAlign w:val="center"/>
          </w:tcPr>
          <w:p w:rsidR="00D40D36" w:rsidRPr="006F1DB2" w:rsidRDefault="00E87ECC">
            <w:pPr>
              <w:rPr>
                <w:color w:val="000000"/>
              </w:rPr>
            </w:pPr>
            <w:r w:rsidRPr="006F1DB2">
              <w:rPr>
                <w:rFonts w:hint="eastAsia"/>
                <w:color w:val="000000"/>
              </w:rPr>
              <w:t>1</w:t>
            </w:r>
          </w:p>
        </w:tc>
        <w:tc>
          <w:tcPr>
            <w:tcW w:w="3788" w:type="pct"/>
            <w:shd w:val="clear" w:color="auto" w:fill="auto"/>
            <w:vAlign w:val="center"/>
          </w:tcPr>
          <w:p w:rsidR="00D40D36" w:rsidRPr="006F1DB2" w:rsidRDefault="00E87ECC">
            <w:pPr>
              <w:rPr>
                <w:color w:val="000000"/>
              </w:rPr>
            </w:pPr>
            <w:r w:rsidRPr="006F1DB2">
              <w:rPr>
                <w:rFonts w:hint="eastAsia"/>
                <w:color w:val="000000"/>
              </w:rPr>
              <w:t>可视化报警管理服务器</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w:t>
            </w:r>
          </w:p>
        </w:tc>
      </w:tr>
      <w:tr w:rsidR="00D40D36" w:rsidRPr="006F1DB2">
        <w:trPr>
          <w:trHeight w:val="551"/>
        </w:trPr>
        <w:tc>
          <w:tcPr>
            <w:tcW w:w="476" w:type="pct"/>
            <w:shd w:val="clear" w:color="auto" w:fill="auto"/>
            <w:noWrap/>
            <w:vAlign w:val="center"/>
          </w:tcPr>
          <w:p w:rsidR="00D40D36" w:rsidRPr="006F1DB2" w:rsidRDefault="00E87ECC">
            <w:pPr>
              <w:rPr>
                <w:color w:val="000000"/>
              </w:rPr>
            </w:pPr>
            <w:r w:rsidRPr="006F1DB2">
              <w:rPr>
                <w:rFonts w:hint="eastAsia"/>
                <w:color w:val="000000"/>
              </w:rPr>
              <w:t>2</w:t>
            </w:r>
          </w:p>
        </w:tc>
        <w:tc>
          <w:tcPr>
            <w:tcW w:w="3788" w:type="pct"/>
            <w:shd w:val="clear" w:color="auto" w:fill="auto"/>
            <w:vAlign w:val="center"/>
          </w:tcPr>
          <w:p w:rsidR="00D40D36" w:rsidRPr="006F1DB2" w:rsidRDefault="00E87ECC">
            <w:pPr>
              <w:rPr>
                <w:color w:val="000000"/>
              </w:rPr>
            </w:pPr>
            <w:r w:rsidRPr="006F1DB2">
              <w:rPr>
                <w:rFonts w:hint="eastAsia"/>
                <w:color w:val="000000"/>
              </w:rPr>
              <w:t xml:space="preserve">300W服务器交流电源模块 </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w:t>
            </w:r>
          </w:p>
        </w:tc>
      </w:tr>
      <w:tr w:rsidR="00D40D36" w:rsidRPr="006F1DB2">
        <w:trPr>
          <w:trHeight w:val="319"/>
        </w:trPr>
        <w:tc>
          <w:tcPr>
            <w:tcW w:w="476" w:type="pct"/>
            <w:shd w:val="clear" w:color="auto" w:fill="auto"/>
            <w:noWrap/>
            <w:vAlign w:val="center"/>
          </w:tcPr>
          <w:p w:rsidR="00D40D36" w:rsidRPr="006F1DB2" w:rsidRDefault="00E87ECC">
            <w:pPr>
              <w:rPr>
                <w:color w:val="000000"/>
              </w:rPr>
            </w:pPr>
            <w:r w:rsidRPr="006F1DB2">
              <w:rPr>
                <w:rFonts w:hint="eastAsia"/>
                <w:color w:val="000000"/>
              </w:rPr>
              <w:t>3</w:t>
            </w:r>
          </w:p>
        </w:tc>
        <w:tc>
          <w:tcPr>
            <w:tcW w:w="3788" w:type="pct"/>
            <w:shd w:val="clear" w:color="auto" w:fill="auto"/>
            <w:vAlign w:val="center"/>
          </w:tcPr>
          <w:p w:rsidR="00D40D36" w:rsidRPr="006F1DB2" w:rsidRDefault="00E87ECC">
            <w:pPr>
              <w:rPr>
                <w:color w:val="000000"/>
              </w:rPr>
            </w:pPr>
            <w:r w:rsidRPr="006F1DB2">
              <w:rPr>
                <w:rFonts w:hint="eastAsia"/>
                <w:color w:val="000000"/>
              </w:rPr>
              <w:t>48盘位网络存储设备</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w:t>
            </w:r>
          </w:p>
        </w:tc>
      </w:tr>
      <w:tr w:rsidR="00D40D36" w:rsidRPr="006F1DB2">
        <w:trPr>
          <w:trHeight w:val="385"/>
        </w:trPr>
        <w:tc>
          <w:tcPr>
            <w:tcW w:w="476" w:type="pct"/>
            <w:shd w:val="clear" w:color="auto" w:fill="auto"/>
            <w:noWrap/>
            <w:vAlign w:val="center"/>
          </w:tcPr>
          <w:p w:rsidR="00D40D36" w:rsidRPr="006F1DB2" w:rsidRDefault="00E87ECC">
            <w:pPr>
              <w:rPr>
                <w:color w:val="000000"/>
              </w:rPr>
            </w:pPr>
            <w:r w:rsidRPr="006F1DB2">
              <w:rPr>
                <w:rFonts w:hint="eastAsia"/>
                <w:color w:val="000000"/>
              </w:rPr>
              <w:t>4</w:t>
            </w:r>
          </w:p>
        </w:tc>
        <w:tc>
          <w:tcPr>
            <w:tcW w:w="3788" w:type="pct"/>
            <w:shd w:val="clear" w:color="auto" w:fill="auto"/>
            <w:vAlign w:val="center"/>
          </w:tcPr>
          <w:p w:rsidR="00D40D36" w:rsidRPr="006F1DB2" w:rsidRDefault="00E87ECC">
            <w:pPr>
              <w:rPr>
                <w:color w:val="000000"/>
              </w:rPr>
            </w:pPr>
            <w:r w:rsidRPr="006F1DB2">
              <w:rPr>
                <w:rFonts w:hint="eastAsia"/>
                <w:color w:val="000000"/>
              </w:rPr>
              <w:t>电池模块</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w:t>
            </w:r>
          </w:p>
        </w:tc>
      </w:tr>
      <w:tr w:rsidR="00D40D36" w:rsidRPr="006F1DB2">
        <w:trPr>
          <w:trHeight w:val="636"/>
        </w:trPr>
        <w:tc>
          <w:tcPr>
            <w:tcW w:w="476" w:type="pct"/>
            <w:shd w:val="clear" w:color="auto" w:fill="auto"/>
            <w:noWrap/>
            <w:vAlign w:val="center"/>
          </w:tcPr>
          <w:p w:rsidR="00D40D36" w:rsidRPr="006F1DB2" w:rsidRDefault="00E87ECC">
            <w:pPr>
              <w:rPr>
                <w:color w:val="000000"/>
              </w:rPr>
            </w:pPr>
            <w:r w:rsidRPr="006F1DB2">
              <w:rPr>
                <w:rFonts w:hint="eastAsia"/>
                <w:color w:val="000000"/>
              </w:rPr>
              <w:t>5</w:t>
            </w:r>
          </w:p>
        </w:tc>
        <w:tc>
          <w:tcPr>
            <w:tcW w:w="3788" w:type="pct"/>
            <w:shd w:val="clear" w:color="auto" w:fill="auto"/>
            <w:vAlign w:val="center"/>
          </w:tcPr>
          <w:p w:rsidR="00D40D36" w:rsidRPr="006F1DB2" w:rsidRDefault="00E87ECC">
            <w:pPr>
              <w:rPr>
                <w:color w:val="000000"/>
              </w:rPr>
            </w:pPr>
            <w:r w:rsidRPr="006F1DB2">
              <w:rPr>
                <w:rFonts w:hint="eastAsia"/>
                <w:color w:val="000000"/>
              </w:rPr>
              <w:t>48盘位单控存储,一体化监控级SATA硬盘(6TB*2)</w:t>
            </w:r>
          </w:p>
        </w:tc>
        <w:tc>
          <w:tcPr>
            <w:tcW w:w="736" w:type="pct"/>
            <w:shd w:val="clear" w:color="auto" w:fill="auto"/>
            <w:noWrap/>
            <w:vAlign w:val="center"/>
          </w:tcPr>
          <w:p w:rsidR="00D40D36" w:rsidRPr="006F1DB2" w:rsidRDefault="00E87ECC">
            <w:pPr>
              <w:rPr>
                <w:color w:val="000000"/>
              </w:rPr>
            </w:pPr>
            <w:r w:rsidRPr="006F1DB2">
              <w:rPr>
                <w:rFonts w:hint="eastAsia"/>
                <w:color w:val="000000"/>
              </w:rPr>
              <w:t>40</w:t>
            </w:r>
          </w:p>
        </w:tc>
      </w:tr>
      <w:tr w:rsidR="00D40D36" w:rsidRPr="006F1DB2">
        <w:trPr>
          <w:trHeight w:val="233"/>
        </w:trPr>
        <w:tc>
          <w:tcPr>
            <w:tcW w:w="476" w:type="pct"/>
            <w:shd w:val="clear" w:color="auto" w:fill="auto"/>
            <w:noWrap/>
            <w:vAlign w:val="center"/>
          </w:tcPr>
          <w:p w:rsidR="00D40D36" w:rsidRPr="006F1DB2" w:rsidRDefault="00E87ECC">
            <w:pPr>
              <w:rPr>
                <w:color w:val="000000"/>
              </w:rPr>
            </w:pPr>
            <w:r w:rsidRPr="006F1DB2">
              <w:rPr>
                <w:rFonts w:hint="eastAsia"/>
                <w:color w:val="000000"/>
              </w:rPr>
              <w:t>6</w:t>
            </w:r>
          </w:p>
        </w:tc>
        <w:tc>
          <w:tcPr>
            <w:tcW w:w="3788" w:type="pct"/>
            <w:shd w:val="clear" w:color="auto" w:fill="auto"/>
            <w:vAlign w:val="center"/>
          </w:tcPr>
          <w:p w:rsidR="00D40D36" w:rsidRPr="006F1DB2" w:rsidRDefault="00E87ECC">
            <w:pPr>
              <w:rPr>
                <w:color w:val="000000"/>
              </w:rPr>
            </w:pPr>
            <w:r w:rsidRPr="006F1DB2">
              <w:rPr>
                <w:rFonts w:hint="eastAsia"/>
                <w:color w:val="000000"/>
              </w:rPr>
              <w:t>700W电源模块</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color w:val="000000"/>
              </w:rPr>
              <w:t>7</w:t>
            </w:r>
          </w:p>
        </w:tc>
        <w:tc>
          <w:tcPr>
            <w:tcW w:w="3788" w:type="pct"/>
            <w:shd w:val="clear" w:color="auto" w:fill="auto"/>
            <w:vAlign w:val="center"/>
          </w:tcPr>
          <w:p w:rsidR="00D40D36" w:rsidRPr="006F1DB2" w:rsidRDefault="00E87ECC">
            <w:pPr>
              <w:rPr>
                <w:color w:val="000000"/>
              </w:rPr>
            </w:pPr>
            <w:r w:rsidRPr="006F1DB2">
              <w:rPr>
                <w:rFonts w:hint="eastAsia"/>
                <w:color w:val="000000"/>
              </w:rPr>
              <w:t>200万智能型超星光级防暴半球网络摄像机</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137</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8</w:t>
            </w:r>
          </w:p>
        </w:tc>
        <w:tc>
          <w:tcPr>
            <w:tcW w:w="3788" w:type="pct"/>
            <w:shd w:val="clear" w:color="auto" w:fill="auto"/>
            <w:vAlign w:val="center"/>
          </w:tcPr>
          <w:p w:rsidR="00D40D36" w:rsidRPr="006F1DB2" w:rsidRDefault="00E87ECC">
            <w:pPr>
              <w:rPr>
                <w:color w:val="000000"/>
              </w:rPr>
            </w:pPr>
            <w:r w:rsidRPr="006F1DB2">
              <w:rPr>
                <w:rFonts w:hint="eastAsia"/>
                <w:color w:val="000000"/>
              </w:rPr>
              <w:t>200万智能型星光级碟形半球网络摄像机</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10</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9</w:t>
            </w:r>
          </w:p>
        </w:tc>
        <w:tc>
          <w:tcPr>
            <w:tcW w:w="3788" w:type="pct"/>
            <w:shd w:val="clear" w:color="auto" w:fill="auto"/>
            <w:vAlign w:val="center"/>
          </w:tcPr>
          <w:p w:rsidR="00D40D36" w:rsidRPr="006F1DB2" w:rsidRDefault="00E87ECC">
            <w:pPr>
              <w:rPr>
                <w:color w:val="000000"/>
              </w:rPr>
            </w:pPr>
            <w:r w:rsidRPr="006F1DB2">
              <w:rPr>
                <w:rFonts w:hint="eastAsia"/>
                <w:color w:val="000000"/>
              </w:rPr>
              <w:t>200万25倍星光级球型网络摄像机</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19</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10</w:t>
            </w:r>
          </w:p>
        </w:tc>
        <w:tc>
          <w:tcPr>
            <w:tcW w:w="3788" w:type="pct"/>
            <w:shd w:val="clear" w:color="auto" w:fill="auto"/>
            <w:vAlign w:val="center"/>
          </w:tcPr>
          <w:p w:rsidR="00D40D36" w:rsidRPr="006F1DB2" w:rsidRDefault="00E87ECC">
            <w:pPr>
              <w:rPr>
                <w:color w:val="000000"/>
              </w:rPr>
            </w:pPr>
            <w:r w:rsidRPr="006F1DB2">
              <w:rPr>
                <w:rFonts w:hint="eastAsia"/>
                <w:color w:val="000000"/>
              </w:rPr>
              <w:t>球机壁装支架</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19</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11</w:t>
            </w:r>
          </w:p>
        </w:tc>
        <w:tc>
          <w:tcPr>
            <w:tcW w:w="3788" w:type="pct"/>
            <w:shd w:val="clear" w:color="auto" w:fill="auto"/>
            <w:vAlign w:val="center"/>
          </w:tcPr>
          <w:p w:rsidR="00D40D36" w:rsidRPr="006F1DB2" w:rsidRDefault="00E87ECC">
            <w:pPr>
              <w:rPr>
                <w:color w:val="000000"/>
              </w:rPr>
            </w:pPr>
            <w:r w:rsidRPr="006F1DB2">
              <w:rPr>
                <w:rFonts w:hint="eastAsia"/>
                <w:color w:val="000000"/>
              </w:rPr>
              <w:t>200万智能型星光级筒型网络摄像机</w:t>
            </w:r>
          </w:p>
        </w:tc>
        <w:tc>
          <w:tcPr>
            <w:tcW w:w="736" w:type="pct"/>
            <w:shd w:val="clear" w:color="auto" w:fill="auto"/>
            <w:noWrap/>
            <w:vAlign w:val="center"/>
          </w:tcPr>
          <w:p w:rsidR="00D40D36" w:rsidRPr="006F1DB2" w:rsidRDefault="00E87ECC">
            <w:pPr>
              <w:rPr>
                <w:color w:val="000000"/>
              </w:rPr>
            </w:pPr>
            <w:r w:rsidRPr="006F1DB2">
              <w:rPr>
                <w:rFonts w:hint="eastAsia"/>
                <w:color w:val="000000"/>
              </w:rPr>
              <w:t>68</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12</w:t>
            </w:r>
          </w:p>
        </w:tc>
        <w:tc>
          <w:tcPr>
            <w:tcW w:w="3788" w:type="pct"/>
            <w:shd w:val="clear" w:color="auto" w:fill="auto"/>
            <w:vAlign w:val="center"/>
          </w:tcPr>
          <w:p w:rsidR="00D40D36" w:rsidRPr="006F1DB2" w:rsidRDefault="00E87ECC">
            <w:pPr>
              <w:rPr>
                <w:color w:val="000000"/>
              </w:rPr>
            </w:pPr>
            <w:r w:rsidRPr="006F1DB2">
              <w:rPr>
                <w:rFonts w:hint="eastAsia"/>
                <w:color w:val="000000"/>
              </w:rPr>
              <w:t>6寸筒机壁装支架</w:t>
            </w:r>
          </w:p>
        </w:tc>
        <w:tc>
          <w:tcPr>
            <w:tcW w:w="736" w:type="pct"/>
            <w:shd w:val="clear" w:color="auto" w:fill="auto"/>
            <w:noWrap/>
            <w:vAlign w:val="center"/>
          </w:tcPr>
          <w:p w:rsidR="00D40D36" w:rsidRPr="006F1DB2" w:rsidRDefault="00E87ECC">
            <w:pPr>
              <w:rPr>
                <w:color w:val="000000"/>
              </w:rPr>
            </w:pPr>
            <w:r w:rsidRPr="006F1DB2">
              <w:rPr>
                <w:rFonts w:hint="eastAsia"/>
                <w:color w:val="000000"/>
              </w:rPr>
              <w:t>68</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13</w:t>
            </w:r>
          </w:p>
        </w:tc>
        <w:tc>
          <w:tcPr>
            <w:tcW w:w="3788" w:type="pct"/>
            <w:shd w:val="clear" w:color="auto" w:fill="auto"/>
            <w:vAlign w:val="center"/>
          </w:tcPr>
          <w:p w:rsidR="00D40D36" w:rsidRPr="006F1DB2" w:rsidRDefault="00E87ECC">
            <w:pPr>
              <w:rPr>
                <w:color w:val="000000"/>
              </w:rPr>
            </w:pPr>
            <w:r w:rsidRPr="006F1DB2">
              <w:rPr>
                <w:rFonts w:hint="eastAsia"/>
                <w:color w:val="000000"/>
              </w:rPr>
              <w:t>200万星光级变焦筒型防爆摄像机</w:t>
            </w:r>
          </w:p>
        </w:tc>
        <w:tc>
          <w:tcPr>
            <w:tcW w:w="736" w:type="pct"/>
            <w:shd w:val="clear" w:color="auto" w:fill="auto"/>
            <w:noWrap/>
            <w:vAlign w:val="center"/>
          </w:tcPr>
          <w:p w:rsidR="00D40D36" w:rsidRPr="006F1DB2" w:rsidRDefault="00E87ECC">
            <w:pPr>
              <w:rPr>
                <w:color w:val="000000"/>
              </w:rPr>
            </w:pPr>
            <w:r w:rsidRPr="006F1DB2">
              <w:rPr>
                <w:rFonts w:hint="eastAsia"/>
                <w:color w:val="000000"/>
              </w:rPr>
              <w:t>6</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14</w:t>
            </w:r>
          </w:p>
        </w:tc>
        <w:tc>
          <w:tcPr>
            <w:tcW w:w="3788" w:type="pct"/>
            <w:shd w:val="clear" w:color="auto" w:fill="auto"/>
            <w:vAlign w:val="center"/>
          </w:tcPr>
          <w:p w:rsidR="00D40D36" w:rsidRPr="006F1DB2" w:rsidRDefault="00E87ECC">
            <w:pPr>
              <w:rPr>
                <w:color w:val="000000"/>
              </w:rPr>
            </w:pPr>
            <w:r w:rsidRPr="006F1DB2">
              <w:rPr>
                <w:rFonts w:hint="eastAsia"/>
                <w:color w:val="000000"/>
              </w:rPr>
              <w:t>防爆筒机壁装支架</w:t>
            </w:r>
          </w:p>
        </w:tc>
        <w:tc>
          <w:tcPr>
            <w:tcW w:w="736" w:type="pct"/>
            <w:shd w:val="clear" w:color="auto" w:fill="auto"/>
            <w:noWrap/>
            <w:vAlign w:val="center"/>
          </w:tcPr>
          <w:p w:rsidR="00D40D36" w:rsidRPr="006F1DB2" w:rsidRDefault="00E87ECC">
            <w:pPr>
              <w:rPr>
                <w:color w:val="000000"/>
              </w:rPr>
            </w:pPr>
            <w:r w:rsidRPr="006F1DB2">
              <w:rPr>
                <w:rFonts w:hint="eastAsia"/>
                <w:color w:val="000000"/>
              </w:rPr>
              <w:t>6</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15</w:t>
            </w:r>
          </w:p>
        </w:tc>
        <w:tc>
          <w:tcPr>
            <w:tcW w:w="3788" w:type="pct"/>
            <w:shd w:val="clear" w:color="auto" w:fill="auto"/>
            <w:vAlign w:val="center"/>
          </w:tcPr>
          <w:p w:rsidR="00D40D36" w:rsidRPr="006F1DB2" w:rsidRDefault="00E87ECC">
            <w:pPr>
              <w:rPr>
                <w:color w:val="000000"/>
              </w:rPr>
            </w:pPr>
            <w:r w:rsidRPr="006F1DB2">
              <w:rPr>
                <w:rFonts w:hint="eastAsia"/>
                <w:color w:val="000000"/>
              </w:rPr>
              <w:t>以太网交换机主机(PoE)</w:t>
            </w:r>
          </w:p>
        </w:tc>
        <w:tc>
          <w:tcPr>
            <w:tcW w:w="736" w:type="pct"/>
            <w:shd w:val="clear" w:color="auto" w:fill="auto"/>
            <w:noWrap/>
            <w:vAlign w:val="center"/>
          </w:tcPr>
          <w:p w:rsidR="00D40D36" w:rsidRPr="006F1DB2" w:rsidRDefault="00E87ECC">
            <w:pPr>
              <w:rPr>
                <w:color w:val="000000"/>
              </w:rPr>
            </w:pPr>
            <w:r w:rsidRPr="006F1DB2">
              <w:rPr>
                <w:rFonts w:hint="eastAsia"/>
                <w:color w:val="000000"/>
              </w:rPr>
              <w:t>10</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16</w:t>
            </w:r>
          </w:p>
        </w:tc>
        <w:tc>
          <w:tcPr>
            <w:tcW w:w="3788" w:type="pct"/>
            <w:shd w:val="clear" w:color="auto" w:fill="auto"/>
            <w:vAlign w:val="center"/>
          </w:tcPr>
          <w:p w:rsidR="00D40D36" w:rsidRPr="006F1DB2" w:rsidRDefault="00E87ECC">
            <w:pPr>
              <w:rPr>
                <w:color w:val="000000"/>
              </w:rPr>
            </w:pPr>
            <w:r w:rsidRPr="006F1DB2">
              <w:rPr>
                <w:rFonts w:hint="eastAsia"/>
                <w:color w:val="000000"/>
              </w:rPr>
              <w:t>SFP千兆单模光模块</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20</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17</w:t>
            </w:r>
          </w:p>
        </w:tc>
        <w:tc>
          <w:tcPr>
            <w:tcW w:w="3788" w:type="pct"/>
            <w:shd w:val="clear" w:color="auto" w:fill="auto"/>
            <w:vAlign w:val="center"/>
          </w:tcPr>
          <w:p w:rsidR="00D40D36" w:rsidRPr="006F1DB2" w:rsidRDefault="00E87ECC">
            <w:pPr>
              <w:rPr>
                <w:color w:val="000000"/>
              </w:rPr>
            </w:pPr>
            <w:r w:rsidRPr="006F1DB2">
              <w:rPr>
                <w:rFonts w:hint="eastAsia"/>
                <w:color w:val="000000"/>
              </w:rPr>
              <w:t>视频管理服务软件-IPSAN接入许可-1台授权费用-基于IMOS平台</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18</w:t>
            </w:r>
          </w:p>
        </w:tc>
        <w:tc>
          <w:tcPr>
            <w:tcW w:w="3788" w:type="pct"/>
            <w:shd w:val="clear" w:color="auto" w:fill="auto"/>
            <w:vAlign w:val="center"/>
          </w:tcPr>
          <w:p w:rsidR="00D40D36" w:rsidRPr="006F1DB2" w:rsidRDefault="00E87ECC">
            <w:pPr>
              <w:rPr>
                <w:color w:val="000000"/>
              </w:rPr>
            </w:pPr>
            <w:r w:rsidRPr="006F1DB2">
              <w:rPr>
                <w:rFonts w:hint="eastAsia"/>
                <w:color w:val="000000"/>
              </w:rPr>
              <w:t>摄像机授权</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19</w:t>
            </w:r>
          </w:p>
        </w:tc>
        <w:tc>
          <w:tcPr>
            <w:tcW w:w="3788" w:type="pct"/>
            <w:shd w:val="clear" w:color="auto" w:fill="auto"/>
            <w:vAlign w:val="center"/>
          </w:tcPr>
          <w:p w:rsidR="00D40D36" w:rsidRPr="006F1DB2" w:rsidRDefault="00E87ECC">
            <w:pPr>
              <w:rPr>
                <w:color w:val="000000"/>
              </w:rPr>
            </w:pPr>
            <w:r w:rsidRPr="006F1DB2">
              <w:rPr>
                <w:rFonts w:hint="eastAsia"/>
                <w:color w:val="000000"/>
              </w:rPr>
              <w:t>机柜</w:t>
            </w:r>
          </w:p>
        </w:tc>
        <w:tc>
          <w:tcPr>
            <w:tcW w:w="736" w:type="pct"/>
            <w:shd w:val="clear" w:color="auto" w:fill="auto"/>
            <w:noWrap/>
            <w:vAlign w:val="center"/>
          </w:tcPr>
          <w:p w:rsidR="00D40D36" w:rsidRPr="006F1DB2" w:rsidRDefault="00E87ECC">
            <w:pPr>
              <w:rPr>
                <w:color w:val="000000"/>
              </w:rPr>
            </w:pPr>
            <w:r w:rsidRPr="006F1DB2">
              <w:rPr>
                <w:rFonts w:hint="eastAsia"/>
                <w:color w:val="000000"/>
              </w:rPr>
              <w:t>2</w:t>
            </w:r>
          </w:p>
        </w:tc>
      </w:tr>
      <w:tr w:rsidR="00D40D36" w:rsidRPr="006F1DB2">
        <w:trPr>
          <w:trHeight w:val="323"/>
        </w:trPr>
        <w:tc>
          <w:tcPr>
            <w:tcW w:w="476" w:type="pct"/>
            <w:shd w:val="clear" w:color="auto" w:fill="auto"/>
            <w:noWrap/>
            <w:vAlign w:val="center"/>
          </w:tcPr>
          <w:p w:rsidR="00D40D36" w:rsidRPr="006F1DB2" w:rsidRDefault="00E87ECC">
            <w:pPr>
              <w:rPr>
                <w:color w:val="000000"/>
              </w:rPr>
            </w:pPr>
            <w:r w:rsidRPr="006F1DB2">
              <w:rPr>
                <w:rFonts w:hint="eastAsia"/>
                <w:color w:val="000000"/>
              </w:rPr>
              <w:t>20</w:t>
            </w:r>
          </w:p>
        </w:tc>
        <w:tc>
          <w:tcPr>
            <w:tcW w:w="3788" w:type="pct"/>
            <w:shd w:val="clear" w:color="auto" w:fill="auto"/>
            <w:vAlign w:val="center"/>
          </w:tcPr>
          <w:p w:rsidR="00D40D36" w:rsidRPr="006F1DB2" w:rsidRDefault="00E87ECC">
            <w:pPr>
              <w:rPr>
                <w:color w:val="000000"/>
              </w:rPr>
            </w:pPr>
            <w:r w:rsidRPr="006F1DB2">
              <w:rPr>
                <w:rFonts w:hint="eastAsia"/>
                <w:color w:val="000000"/>
              </w:rPr>
              <w:t>外科楼前端监控接入此次存储</w:t>
            </w:r>
          </w:p>
        </w:tc>
        <w:tc>
          <w:tcPr>
            <w:tcW w:w="736" w:type="pct"/>
            <w:shd w:val="clear" w:color="auto" w:fill="auto"/>
            <w:noWrap/>
            <w:vAlign w:val="center"/>
          </w:tcPr>
          <w:p w:rsidR="00D40D36" w:rsidRPr="006F1DB2" w:rsidRDefault="00E87ECC">
            <w:pPr>
              <w:rPr>
                <w:color w:val="000000"/>
              </w:rPr>
            </w:pPr>
            <w:r w:rsidRPr="006F1DB2">
              <w:rPr>
                <w:rFonts w:hint="eastAsia"/>
                <w:color w:val="000000"/>
              </w:rPr>
              <w:t>800</w:t>
            </w:r>
          </w:p>
        </w:tc>
      </w:tr>
    </w:tbl>
    <w:p w:rsidR="00D40D36" w:rsidRPr="006F1DB2" w:rsidRDefault="00D40D36"/>
    <w:p w:rsidR="00D40D36" w:rsidRPr="006F1DB2" w:rsidRDefault="00E87ECC">
      <w:pPr>
        <w:pStyle w:val="1"/>
        <w:spacing w:line="360" w:lineRule="auto"/>
      </w:pPr>
      <w:r w:rsidRPr="006F1DB2">
        <w:rPr>
          <w:rFonts w:hint="eastAsia"/>
        </w:rPr>
        <w:t>二、详细参数</w:t>
      </w:r>
    </w:p>
    <w:p w:rsidR="00D40D36" w:rsidRPr="006F1DB2" w:rsidRDefault="00E87ECC">
      <w:pPr>
        <w:pStyle w:val="2"/>
      </w:pPr>
      <w:r w:rsidRPr="006F1DB2">
        <w:t>（</w:t>
      </w:r>
      <w:r w:rsidRPr="006F1DB2">
        <w:rPr>
          <w:rFonts w:hint="eastAsia"/>
        </w:rPr>
        <w:t>一）</w:t>
      </w:r>
      <w:r w:rsidRPr="006F1DB2">
        <w:t>48盘位网络存储设备</w:t>
      </w:r>
    </w:p>
    <w:p w:rsidR="00D40D36" w:rsidRPr="006F1DB2" w:rsidRDefault="00E87ECC">
      <w:pPr>
        <w:spacing w:line="360" w:lineRule="auto"/>
        <w:rPr>
          <w:b/>
        </w:rPr>
      </w:pPr>
      <w:r w:rsidRPr="006F1DB2">
        <w:rPr>
          <w:rFonts w:hint="eastAsia"/>
          <w:b/>
        </w:rPr>
        <w:t>（标★项需提供公安部检测报告）</w:t>
      </w:r>
    </w:p>
    <w:p w:rsidR="00D40D36" w:rsidRPr="006F1DB2" w:rsidRDefault="00E87ECC">
      <w:pPr>
        <w:pStyle w:val="af1"/>
        <w:numPr>
          <w:ilvl w:val="0"/>
          <w:numId w:val="3"/>
        </w:numPr>
        <w:spacing w:line="360" w:lineRule="auto"/>
        <w:ind w:firstLineChars="0"/>
      </w:pPr>
      <w:r w:rsidRPr="006F1DB2">
        <w:t>4U高度，48盘位，控制器架构，前面板热插拔维护，5个千兆网口，2个HDMI接口，2个USB3.0接口，1个RS232接口，2个数码管显示，3个PCI-E3.0插槽。</w:t>
      </w:r>
    </w:p>
    <w:p w:rsidR="00D40D36" w:rsidRPr="006F1DB2" w:rsidRDefault="00E87ECC">
      <w:pPr>
        <w:pStyle w:val="af1"/>
        <w:numPr>
          <w:ilvl w:val="0"/>
          <w:numId w:val="3"/>
        </w:numPr>
        <w:spacing w:line="360" w:lineRule="auto"/>
        <w:ind w:firstLineChars="0"/>
      </w:pPr>
      <w:r w:rsidRPr="006F1DB2">
        <w:lastRenderedPageBreak/>
        <w:t>PCI-E3.0插槽可接入4端口千兆以太网卡或2端口万兆以太网卡或4端口万兆以太网卡或2端口8Gb光纤FC卡或4端口16Gb光纤FC卡或2端口MiniSASHD卡（SAS3.0卡）。</w:t>
      </w:r>
    </w:p>
    <w:p w:rsidR="00D40D36" w:rsidRPr="006F1DB2" w:rsidRDefault="00E87ECC">
      <w:pPr>
        <w:pStyle w:val="af1"/>
        <w:numPr>
          <w:ilvl w:val="0"/>
          <w:numId w:val="3"/>
        </w:numPr>
        <w:spacing w:line="360" w:lineRule="auto"/>
        <w:ind w:firstLineChars="0"/>
      </w:pPr>
      <w:r w:rsidRPr="006F1DB2">
        <w:rPr>
          <w:rFonts w:hint="eastAsia"/>
        </w:rPr>
        <w:t>可通过</w:t>
      </w:r>
      <w:r w:rsidRPr="006F1DB2">
        <w:t>SAS3.0接口连接扩展柜，支持9级扩展柜级联，支持在线扩容，可接入SATA硬盘（1/2/3/4/5/6/8/10/12/14TB/16TB）、SAS硬盘和SSD硬盘；支持不同品牌（希捷、西数、东芝）不同类型磁盘混插。</w:t>
      </w:r>
    </w:p>
    <w:p w:rsidR="00D40D36" w:rsidRPr="006F1DB2" w:rsidRDefault="00E87ECC">
      <w:pPr>
        <w:pStyle w:val="af1"/>
        <w:numPr>
          <w:ilvl w:val="0"/>
          <w:numId w:val="3"/>
        </w:numPr>
        <w:spacing w:line="360" w:lineRule="auto"/>
        <w:ind w:firstLineChars="0"/>
      </w:pPr>
      <w:r w:rsidRPr="006F1DB2">
        <w:rPr>
          <w:rFonts w:hint="eastAsia"/>
        </w:rPr>
        <w:t>设备支持冗余电源，风扇，电池，接口卡模块，支持磁盘、电源、风扇、电池的热插拔，支持</w:t>
      </w:r>
      <w:r w:rsidRPr="006F1DB2">
        <w:t>BBU电池模块。</w:t>
      </w:r>
    </w:p>
    <w:p w:rsidR="00D40D36" w:rsidRPr="006F1DB2" w:rsidRDefault="00E87ECC">
      <w:pPr>
        <w:pStyle w:val="af1"/>
        <w:numPr>
          <w:ilvl w:val="0"/>
          <w:numId w:val="3"/>
        </w:numPr>
        <w:spacing w:line="360" w:lineRule="auto"/>
        <w:ind w:firstLineChars="0"/>
      </w:pPr>
      <w:r w:rsidRPr="006F1DB2">
        <w:rPr>
          <w:rFonts w:hint="eastAsia"/>
        </w:rPr>
        <w:t>无需流媒体服务器</w:t>
      </w:r>
      <w:r w:rsidRPr="006F1DB2">
        <w:t>/图片服务器参与，可将视频流/图片直接写入存储。</w:t>
      </w:r>
    </w:p>
    <w:p w:rsidR="00D40D36" w:rsidRPr="006F1DB2" w:rsidRDefault="00E87ECC">
      <w:pPr>
        <w:pStyle w:val="af1"/>
        <w:numPr>
          <w:ilvl w:val="0"/>
          <w:numId w:val="3"/>
        </w:numPr>
        <w:spacing w:line="360" w:lineRule="auto"/>
        <w:ind w:firstLineChars="0"/>
      </w:pPr>
      <w:r w:rsidRPr="006F1DB2">
        <w:rPr>
          <w:rFonts w:hint="eastAsia"/>
        </w:rPr>
        <w:t>支持</w:t>
      </w:r>
      <w:r w:rsidRPr="006F1DB2">
        <w:t>JBOD，RAID5,RAID0,RAID1,RAID10,RAID6,RAID50,RAID阵列即建即用。</w:t>
      </w:r>
    </w:p>
    <w:p w:rsidR="00D40D36" w:rsidRPr="006F1DB2" w:rsidRDefault="00E87ECC">
      <w:pPr>
        <w:pStyle w:val="af1"/>
        <w:numPr>
          <w:ilvl w:val="0"/>
          <w:numId w:val="3"/>
        </w:numPr>
        <w:spacing w:line="360" w:lineRule="auto"/>
        <w:ind w:firstLineChars="0"/>
      </w:pPr>
      <w:r w:rsidRPr="006F1DB2">
        <w:rPr>
          <w:rFonts w:hint="eastAsia"/>
        </w:rPr>
        <w:t>可通过存储管理软件创建</w:t>
      </w:r>
      <w:r w:rsidRPr="006F1DB2">
        <w:t>N+M检验冗余的存储池；可通过存储管理软件设置热备空间均匀分布在集群的每块硬盘上。</w:t>
      </w:r>
    </w:p>
    <w:p w:rsidR="00D40D36" w:rsidRPr="006F1DB2" w:rsidRDefault="00E87ECC">
      <w:pPr>
        <w:pStyle w:val="af1"/>
        <w:numPr>
          <w:ilvl w:val="0"/>
          <w:numId w:val="3"/>
        </w:numPr>
        <w:spacing w:line="360" w:lineRule="auto"/>
        <w:ind w:firstLineChars="0"/>
      </w:pPr>
      <w:r w:rsidRPr="006F1DB2">
        <w:rPr>
          <w:rFonts w:hint="eastAsia"/>
        </w:rPr>
        <w:t>支持</w:t>
      </w:r>
      <w:r w:rsidRPr="006F1DB2">
        <w:t>C-Video功能，当RAID阵列出现故障失效时（拔出阵列中的2块及以上磁盘时），RAID中的录像可进行回放，录像仍然可写入RAID阵列，业务不中断。</w:t>
      </w:r>
      <w:r w:rsidRPr="006F1DB2">
        <w:rPr>
          <w:rFonts w:hint="eastAsia"/>
        </w:rPr>
        <w:t>在磁盘发生故障导致</w:t>
      </w:r>
      <w:r w:rsidRPr="006F1DB2">
        <w:t>RAID阵列处于降级/重建状态下，同时写入1024路4Mbps视频流时，数据写入无任何影响。</w:t>
      </w:r>
    </w:p>
    <w:p w:rsidR="00D40D36" w:rsidRPr="006F1DB2" w:rsidRDefault="00E87ECC">
      <w:pPr>
        <w:pStyle w:val="af1"/>
        <w:numPr>
          <w:ilvl w:val="0"/>
          <w:numId w:val="3"/>
        </w:numPr>
        <w:spacing w:line="360" w:lineRule="auto"/>
        <w:ind w:firstLineChars="0"/>
      </w:pPr>
      <w:r w:rsidRPr="006F1DB2">
        <w:rPr>
          <w:rFonts w:hint="eastAsia"/>
        </w:rPr>
        <w:t>可在写入</w:t>
      </w:r>
      <w:r w:rsidRPr="006F1DB2">
        <w:t>1536路2Mbps视频流的同时，读取154路2Mbps视频流，可在写入768路4Mbps视频流的同时，读取768路4Mbps视频流，可在写入640路4Mbps视频流的同时，转发640路4Mbps视频流并回放320路4Mbps视频流。</w:t>
      </w:r>
    </w:p>
    <w:p w:rsidR="00D40D36" w:rsidRPr="006F1DB2" w:rsidRDefault="00E87ECC">
      <w:pPr>
        <w:pStyle w:val="af1"/>
        <w:numPr>
          <w:ilvl w:val="0"/>
          <w:numId w:val="3"/>
        </w:numPr>
        <w:spacing w:line="360" w:lineRule="auto"/>
        <w:ind w:firstLineChars="0"/>
      </w:pPr>
      <w:r w:rsidRPr="006F1DB2">
        <w:rPr>
          <w:rFonts w:hint="eastAsia"/>
        </w:rPr>
        <w:t>★当</w:t>
      </w:r>
      <w:r w:rsidRPr="006F1DB2">
        <w:t>RAID阵列中的一块硬盘拔掉后，X分钟（1～120可动态设置）之内再插上，该硬盘能恢复到原有RAID中，仅做增量数据恢复，RAID阵列在秒级时间内自动恢复正常。</w:t>
      </w:r>
    </w:p>
    <w:p w:rsidR="00D40D36" w:rsidRPr="006F1DB2" w:rsidRDefault="00E87ECC">
      <w:pPr>
        <w:pStyle w:val="af1"/>
        <w:numPr>
          <w:ilvl w:val="0"/>
          <w:numId w:val="3"/>
        </w:numPr>
        <w:spacing w:line="360" w:lineRule="auto"/>
        <w:ind w:firstLineChars="0"/>
      </w:pPr>
      <w:r w:rsidRPr="006F1DB2">
        <w:rPr>
          <w:rFonts w:hint="eastAsia"/>
        </w:rPr>
        <w:t>★设备掉电后</w:t>
      </w:r>
      <w:r w:rsidRPr="006F1DB2">
        <w:t>BBU电池会继续进行供电，在缓存中的数据应不丢失，可通过数码管显示缓存数据的保存进度,可查看断电前1秒的视频录像。</w:t>
      </w:r>
    </w:p>
    <w:p w:rsidR="00D40D36" w:rsidRPr="006F1DB2" w:rsidRDefault="00E87ECC">
      <w:pPr>
        <w:pStyle w:val="af1"/>
        <w:numPr>
          <w:ilvl w:val="0"/>
          <w:numId w:val="3"/>
        </w:numPr>
        <w:spacing w:line="360" w:lineRule="auto"/>
        <w:ind w:firstLineChars="0"/>
      </w:pPr>
      <w:r w:rsidRPr="006F1DB2">
        <w:rPr>
          <w:rFonts w:hint="eastAsia"/>
        </w:rPr>
        <w:t>★支持通过数码管、指示灯、蜂鸣器告警、邮件告警、</w:t>
      </w:r>
      <w:r w:rsidRPr="006F1DB2">
        <w:t>SNMPTrap、短信等告警方式对IP冲突、网口降速、电源故障、风扇故障、电池故障及RAID故障、磁盘故障、降级RAID无热备盘等进行告警。</w:t>
      </w:r>
    </w:p>
    <w:p w:rsidR="00D40D36" w:rsidRPr="006F1DB2" w:rsidRDefault="00E87ECC">
      <w:pPr>
        <w:pStyle w:val="af1"/>
        <w:numPr>
          <w:ilvl w:val="0"/>
          <w:numId w:val="3"/>
        </w:numPr>
        <w:spacing w:line="360" w:lineRule="auto"/>
        <w:ind w:firstLineChars="0"/>
      </w:pPr>
      <w:r w:rsidRPr="006F1DB2">
        <w:rPr>
          <w:rFonts w:hint="eastAsia"/>
        </w:rPr>
        <w:t>★存储设备厂商应具备硬盘防震、防腐蚀保护技术，确保数据存储稳定可靠，延长硬盘使用寿命，要求提供相关证明材料；</w:t>
      </w:r>
    </w:p>
    <w:p w:rsidR="00D40D36" w:rsidRPr="006F1DB2" w:rsidRDefault="00E87ECC">
      <w:pPr>
        <w:pStyle w:val="af1"/>
        <w:numPr>
          <w:ilvl w:val="0"/>
          <w:numId w:val="3"/>
        </w:numPr>
        <w:spacing w:line="360" w:lineRule="auto"/>
        <w:ind w:firstLineChars="0"/>
      </w:pPr>
      <w:r w:rsidRPr="006F1DB2">
        <w:rPr>
          <w:rFonts w:hint="eastAsia"/>
        </w:rPr>
        <w:lastRenderedPageBreak/>
        <w:t>★存储设备应提供防硫化预警检测模块，可检测环境状态，保障设备及硬盘安全稳定运行，要求提供该功能模块的照片，并要求提供有效佐证材料。</w:t>
      </w:r>
    </w:p>
    <w:p w:rsidR="00D40D36" w:rsidRPr="006F1DB2" w:rsidRDefault="00D40D36">
      <w:pPr>
        <w:spacing w:line="360" w:lineRule="auto"/>
      </w:pPr>
    </w:p>
    <w:p w:rsidR="00D40D36" w:rsidRPr="006F1DB2" w:rsidRDefault="00E87ECC">
      <w:pPr>
        <w:pStyle w:val="2"/>
      </w:pPr>
      <w:r w:rsidRPr="006F1DB2">
        <w:t>（</w:t>
      </w:r>
      <w:r w:rsidRPr="006F1DB2">
        <w:rPr>
          <w:rFonts w:hint="eastAsia"/>
        </w:rPr>
        <w:t>二）</w:t>
      </w:r>
      <w:r w:rsidRPr="006F1DB2">
        <w:t>200万智能型超星光级防暴半球网络摄像机</w:t>
      </w:r>
    </w:p>
    <w:p w:rsidR="00D40D36" w:rsidRPr="006F1DB2" w:rsidRDefault="00E87ECC">
      <w:pPr>
        <w:spacing w:line="360" w:lineRule="auto"/>
        <w:rPr>
          <w:b/>
        </w:rPr>
      </w:pPr>
      <w:r w:rsidRPr="006F1DB2">
        <w:rPr>
          <w:rFonts w:hint="eastAsia"/>
          <w:b/>
        </w:rPr>
        <w:t>（标★项需提供公安部检测报告）</w:t>
      </w:r>
    </w:p>
    <w:p w:rsidR="00D40D36" w:rsidRPr="006F1DB2" w:rsidRDefault="00E87ECC">
      <w:pPr>
        <w:pStyle w:val="af1"/>
        <w:numPr>
          <w:ilvl w:val="0"/>
          <w:numId w:val="4"/>
        </w:numPr>
        <w:spacing w:line="360" w:lineRule="auto"/>
        <w:ind w:firstLineChars="0"/>
      </w:pPr>
      <w:r w:rsidRPr="006F1DB2">
        <w:rPr>
          <w:rFonts w:hint="eastAsia"/>
        </w:rPr>
        <w:t>采用≥</w:t>
      </w:r>
      <w:r w:rsidRPr="006F1DB2">
        <w:tab/>
        <w:t>1/2.8inch逐行扫描200万像素CMOS图像传感器，具备2.8mm/4.0mm/6.0mm定焦镜头可选。</w:t>
      </w:r>
    </w:p>
    <w:p w:rsidR="00D40D36" w:rsidRPr="006F1DB2" w:rsidRDefault="00E87ECC">
      <w:pPr>
        <w:pStyle w:val="af1"/>
        <w:numPr>
          <w:ilvl w:val="0"/>
          <w:numId w:val="4"/>
        </w:numPr>
        <w:spacing w:line="360" w:lineRule="auto"/>
        <w:ind w:firstLineChars="0"/>
      </w:pPr>
      <w:r w:rsidRPr="006F1DB2">
        <w:rPr>
          <w:rFonts w:hint="eastAsia"/>
        </w:rPr>
        <w:t>内置</w:t>
      </w:r>
      <w:r w:rsidRPr="006F1DB2">
        <w:t>CPU/GPU/NPU一体化芯片，具备≥1个RJ45接口、≥1个音频输入接口、≥1个音频输出接口、≥1个SD卡槽、≥1个报警输入接口、≥1个报警输出接口。设备支持采用DC12V或POE供电。</w:t>
      </w:r>
    </w:p>
    <w:p w:rsidR="00D40D36" w:rsidRPr="006F1DB2" w:rsidRDefault="00E87ECC">
      <w:pPr>
        <w:pStyle w:val="af1"/>
        <w:numPr>
          <w:ilvl w:val="0"/>
          <w:numId w:val="4"/>
        </w:numPr>
        <w:spacing w:line="360" w:lineRule="auto"/>
        <w:ind w:firstLineChars="0"/>
      </w:pPr>
      <w:r w:rsidRPr="006F1DB2">
        <w:rPr>
          <w:rFonts w:hint="eastAsia"/>
        </w:rPr>
        <w:t>最低照度：彩色≤</w:t>
      </w:r>
      <w:r w:rsidRPr="006F1DB2">
        <w:t>0.0005lx；黑白≤0.0001lx。提供公安部权威机构检测报告为证。</w:t>
      </w:r>
    </w:p>
    <w:p w:rsidR="00D40D36" w:rsidRPr="006F1DB2" w:rsidRDefault="00E87ECC">
      <w:pPr>
        <w:pStyle w:val="af1"/>
        <w:numPr>
          <w:ilvl w:val="0"/>
          <w:numId w:val="4"/>
        </w:numPr>
        <w:spacing w:line="360" w:lineRule="auto"/>
        <w:ind w:firstLineChars="0"/>
      </w:pPr>
      <w:r w:rsidRPr="006F1DB2">
        <w:rPr>
          <w:rFonts w:hint="eastAsia"/>
        </w:rPr>
        <w:t>在红外补光模式下，可识别距离设备</w:t>
      </w:r>
      <w:r w:rsidRPr="006F1DB2">
        <w:t>100m处人体（1.7m×0.5m）轮廓。</w:t>
      </w:r>
    </w:p>
    <w:p w:rsidR="00D40D36" w:rsidRPr="006F1DB2" w:rsidRDefault="00E87ECC">
      <w:pPr>
        <w:pStyle w:val="af1"/>
        <w:numPr>
          <w:ilvl w:val="0"/>
          <w:numId w:val="4"/>
        </w:numPr>
        <w:spacing w:line="360" w:lineRule="auto"/>
        <w:ind w:firstLineChars="0"/>
      </w:pPr>
      <w:r w:rsidRPr="006F1DB2">
        <w:rPr>
          <w:rFonts w:hint="eastAsia"/>
        </w:rPr>
        <w:t>支持五码流功能，可输出主码流：</w:t>
      </w:r>
      <w:r w:rsidRPr="006F1DB2">
        <w:t>1920×1080,30帧/s，2Mbps；子码流：1280x720,30帧/s，2Mbps；第三码流：720×576，30帧/s，1Mbps；第四码流：1280x720,30帧/s，2Mbps；第五码流：720×576,30帧/s，1Mbps；。</w:t>
      </w:r>
    </w:p>
    <w:p w:rsidR="00D40D36" w:rsidRPr="006F1DB2" w:rsidRDefault="00E87ECC">
      <w:pPr>
        <w:pStyle w:val="af1"/>
        <w:numPr>
          <w:ilvl w:val="0"/>
          <w:numId w:val="4"/>
        </w:numPr>
        <w:spacing w:line="360" w:lineRule="auto"/>
        <w:ind w:firstLineChars="0"/>
      </w:pPr>
      <w:r w:rsidRPr="006F1DB2">
        <w:rPr>
          <w:rFonts w:hint="eastAsia"/>
        </w:rPr>
        <w:t>支持感兴趣区域、区域遮盖、数字降噪、强光抑制、走廊模式、区域曝光等功能。</w:t>
      </w:r>
    </w:p>
    <w:p w:rsidR="00D40D36" w:rsidRPr="006F1DB2" w:rsidRDefault="00E87ECC">
      <w:pPr>
        <w:pStyle w:val="af1"/>
        <w:numPr>
          <w:ilvl w:val="0"/>
          <w:numId w:val="4"/>
        </w:numPr>
        <w:spacing w:line="360" w:lineRule="auto"/>
        <w:ind w:firstLineChars="0"/>
      </w:pPr>
      <w:r w:rsidRPr="006F1DB2">
        <w:rPr>
          <w:rFonts w:hint="eastAsia"/>
        </w:rPr>
        <w:t>支持在视频遮挡、存储器满、网络断开、</w:t>
      </w:r>
      <w:r w:rsidRPr="006F1DB2">
        <w:t>IP冲突时，可给出报警提示。</w:t>
      </w:r>
    </w:p>
    <w:p w:rsidR="00D40D36" w:rsidRPr="006F1DB2" w:rsidRDefault="00E87ECC">
      <w:pPr>
        <w:pStyle w:val="af1"/>
        <w:numPr>
          <w:ilvl w:val="0"/>
          <w:numId w:val="4"/>
        </w:numPr>
        <w:spacing w:line="360" w:lineRule="auto"/>
        <w:ind w:firstLineChars="0"/>
      </w:pPr>
      <w:r w:rsidRPr="006F1DB2">
        <w:rPr>
          <w:rFonts w:hint="eastAsia"/>
        </w:rPr>
        <w:t>支持宽动态自动切换功能。</w:t>
      </w:r>
    </w:p>
    <w:p w:rsidR="00D40D36" w:rsidRPr="006F1DB2" w:rsidRDefault="00E87ECC">
      <w:pPr>
        <w:pStyle w:val="af1"/>
        <w:numPr>
          <w:ilvl w:val="0"/>
          <w:numId w:val="4"/>
        </w:numPr>
        <w:spacing w:line="360" w:lineRule="auto"/>
        <w:ind w:firstLineChars="0"/>
      </w:pPr>
      <w:r w:rsidRPr="006F1DB2">
        <w:rPr>
          <w:rFonts w:hint="eastAsia"/>
        </w:rPr>
        <w:t>电源电压在</w:t>
      </w:r>
      <w:r w:rsidRPr="006F1DB2">
        <w:t>DC12V±35%范围内变化，设备能正常工作。</w:t>
      </w:r>
    </w:p>
    <w:p w:rsidR="00D40D36" w:rsidRPr="006F1DB2" w:rsidRDefault="00E87ECC">
      <w:pPr>
        <w:pStyle w:val="af1"/>
        <w:numPr>
          <w:ilvl w:val="0"/>
          <w:numId w:val="4"/>
        </w:numPr>
        <w:spacing w:line="360" w:lineRule="auto"/>
        <w:ind w:firstLineChars="0"/>
      </w:pPr>
      <w:r w:rsidRPr="006F1DB2">
        <w:rPr>
          <w:rFonts w:hint="eastAsia"/>
        </w:rPr>
        <w:t>支持移动侦测功能：在设定的侦测区域内具有目标移动时，可在客户输出报警提示，最多可设置</w:t>
      </w:r>
      <w:r w:rsidRPr="006F1DB2">
        <w:t>18×22个移动侦测区域。</w:t>
      </w:r>
    </w:p>
    <w:p w:rsidR="00D40D36" w:rsidRPr="006F1DB2" w:rsidRDefault="00E87ECC">
      <w:pPr>
        <w:pStyle w:val="af1"/>
        <w:numPr>
          <w:ilvl w:val="0"/>
          <w:numId w:val="4"/>
        </w:numPr>
        <w:spacing w:line="360" w:lineRule="auto"/>
        <w:ind w:firstLineChars="0"/>
      </w:pPr>
      <w:r w:rsidRPr="006F1DB2">
        <w:t>设备支持对距离设备15m处的声音进行采集，并可通过客户端软件进行播放。</w:t>
      </w:r>
    </w:p>
    <w:p w:rsidR="00D40D36" w:rsidRPr="006F1DB2" w:rsidRDefault="00E87ECC">
      <w:pPr>
        <w:pStyle w:val="af1"/>
        <w:numPr>
          <w:ilvl w:val="0"/>
          <w:numId w:val="4"/>
        </w:numPr>
        <w:spacing w:line="360" w:lineRule="auto"/>
        <w:ind w:firstLineChars="0"/>
      </w:pPr>
      <w:r w:rsidRPr="006F1DB2">
        <w:rPr>
          <w:rFonts w:hint="eastAsia"/>
        </w:rPr>
        <w:t>★支持在同一场景中支持同时对≥</w:t>
      </w:r>
      <w:r w:rsidRPr="006F1DB2">
        <w:t>8张人脸进行检测并进行图片抓拍。</w:t>
      </w:r>
    </w:p>
    <w:p w:rsidR="00D40D36" w:rsidRPr="006F1DB2" w:rsidRDefault="00E87ECC">
      <w:pPr>
        <w:pStyle w:val="af1"/>
        <w:numPr>
          <w:ilvl w:val="0"/>
          <w:numId w:val="4"/>
        </w:numPr>
        <w:spacing w:line="360" w:lineRule="auto"/>
        <w:ind w:firstLineChars="0"/>
      </w:pPr>
      <w:r w:rsidRPr="006F1DB2">
        <w:rPr>
          <w:rFonts w:hint="eastAsia"/>
        </w:rPr>
        <w:t>★支持人脸统计功能，支持人脸测光控制功能，支持人脸优选功能，支持客流统计功能。</w:t>
      </w:r>
    </w:p>
    <w:p w:rsidR="00D40D36" w:rsidRPr="006F1DB2" w:rsidRDefault="00E87ECC">
      <w:pPr>
        <w:pStyle w:val="af1"/>
        <w:numPr>
          <w:ilvl w:val="0"/>
          <w:numId w:val="4"/>
        </w:numPr>
        <w:spacing w:line="360" w:lineRule="auto"/>
        <w:ind w:firstLineChars="0"/>
      </w:pPr>
      <w:r w:rsidRPr="006F1DB2">
        <w:rPr>
          <w:rFonts w:hint="eastAsia"/>
        </w:rPr>
        <w:t>★支持自动停车抓拍功能，可支持对停车行为进行自动抓拍并生成停车图片。</w:t>
      </w:r>
    </w:p>
    <w:p w:rsidR="00D40D36" w:rsidRPr="006F1DB2" w:rsidRDefault="00E87ECC">
      <w:pPr>
        <w:pStyle w:val="af1"/>
        <w:numPr>
          <w:ilvl w:val="0"/>
          <w:numId w:val="4"/>
        </w:numPr>
        <w:spacing w:line="360" w:lineRule="auto"/>
        <w:ind w:firstLineChars="0"/>
      </w:pPr>
      <w:r w:rsidRPr="006F1DB2">
        <w:t>★支持以ISCSI直存方式进行双路传输数据。</w:t>
      </w:r>
    </w:p>
    <w:p w:rsidR="00D40D36" w:rsidRPr="006F1DB2" w:rsidRDefault="00E87ECC">
      <w:pPr>
        <w:pStyle w:val="af1"/>
        <w:numPr>
          <w:ilvl w:val="0"/>
          <w:numId w:val="4"/>
        </w:numPr>
        <w:spacing w:line="360" w:lineRule="auto"/>
        <w:ind w:firstLineChars="0"/>
      </w:pPr>
      <w:r w:rsidRPr="006F1DB2">
        <w:rPr>
          <w:rFonts w:hint="eastAsia"/>
        </w:rPr>
        <w:t>★摄像机可配置启用或关闭视频内容保护功能，启用该功能时可对视频图像码流进行随机混淆处理，即对每帧视频图像编码随机改变每帧视频数据报文中若干字节的内容</w:t>
      </w:r>
      <w:r w:rsidRPr="006F1DB2">
        <w:rPr>
          <w:rFonts w:hint="eastAsia"/>
        </w:rPr>
        <w:lastRenderedPageBreak/>
        <w:t>后再进行网络传输</w:t>
      </w:r>
      <w:r w:rsidRPr="006F1DB2">
        <w:t>;通过提取设备通信网络数据包方式获得的经过数字随机混淆处理的视频码流无法正常播放。</w:t>
      </w:r>
    </w:p>
    <w:p w:rsidR="00D40D36" w:rsidRPr="006F1DB2" w:rsidRDefault="00E87ECC">
      <w:pPr>
        <w:pStyle w:val="af1"/>
        <w:numPr>
          <w:ilvl w:val="0"/>
          <w:numId w:val="4"/>
        </w:numPr>
        <w:spacing w:line="360" w:lineRule="auto"/>
        <w:ind w:firstLineChars="0"/>
      </w:pPr>
      <w:r w:rsidRPr="006F1DB2">
        <w:rPr>
          <w:rFonts w:hint="eastAsia"/>
        </w:rPr>
        <w:t>★摄像机启用视频内容保护功能后，从摄像机存储介质（</w:t>
      </w:r>
      <w:r w:rsidRPr="006F1DB2">
        <w:t>SD卡等）中直接拷贝或下载的视频数据，只有解码秘钥的用户才能正常播放，缺少解码秘钥则无法正常播放。</w:t>
      </w:r>
    </w:p>
    <w:p w:rsidR="00D40D36" w:rsidRPr="006F1DB2" w:rsidRDefault="00D40D36">
      <w:pPr>
        <w:spacing w:line="360" w:lineRule="auto"/>
      </w:pPr>
    </w:p>
    <w:p w:rsidR="00D40D36" w:rsidRPr="006F1DB2" w:rsidRDefault="00E87ECC">
      <w:pPr>
        <w:pStyle w:val="2"/>
      </w:pPr>
      <w:r w:rsidRPr="006F1DB2">
        <w:t>（</w:t>
      </w:r>
      <w:r w:rsidRPr="006F1DB2">
        <w:rPr>
          <w:rFonts w:hint="eastAsia"/>
        </w:rPr>
        <w:t>三）</w:t>
      </w:r>
      <w:r w:rsidRPr="006F1DB2">
        <w:t>200万智能型星光级碟形半球网络摄像机</w:t>
      </w:r>
    </w:p>
    <w:p w:rsidR="00D40D36" w:rsidRPr="006F1DB2" w:rsidRDefault="00E87ECC">
      <w:pPr>
        <w:spacing w:line="360" w:lineRule="auto"/>
        <w:rPr>
          <w:b/>
        </w:rPr>
      </w:pPr>
      <w:r w:rsidRPr="006F1DB2">
        <w:rPr>
          <w:rFonts w:hint="eastAsia"/>
          <w:b/>
        </w:rPr>
        <w:t>（标★项需提供公安部检测报告）</w:t>
      </w:r>
    </w:p>
    <w:p w:rsidR="00D40D36" w:rsidRPr="006F1DB2" w:rsidRDefault="00E87ECC">
      <w:pPr>
        <w:pStyle w:val="af1"/>
        <w:numPr>
          <w:ilvl w:val="0"/>
          <w:numId w:val="5"/>
        </w:numPr>
        <w:spacing w:line="360" w:lineRule="auto"/>
        <w:ind w:firstLineChars="0"/>
      </w:pPr>
      <w:r w:rsidRPr="006F1DB2">
        <w:rPr>
          <w:rFonts w:hint="eastAsia"/>
        </w:rPr>
        <w:t>采用≥</w:t>
      </w:r>
      <w:r w:rsidRPr="006F1DB2">
        <w:tab/>
        <w:t>1/2.8inch逐行扫描200万像素CMOS图像传感器，具备2.8mm定焦镜头。</w:t>
      </w:r>
    </w:p>
    <w:p w:rsidR="00D40D36" w:rsidRPr="006F1DB2" w:rsidRDefault="00E87ECC">
      <w:pPr>
        <w:pStyle w:val="af1"/>
        <w:numPr>
          <w:ilvl w:val="0"/>
          <w:numId w:val="5"/>
        </w:numPr>
        <w:spacing w:line="360" w:lineRule="auto"/>
        <w:ind w:firstLineChars="0"/>
      </w:pPr>
      <w:r w:rsidRPr="006F1DB2">
        <w:rPr>
          <w:rFonts w:hint="eastAsia"/>
        </w:rPr>
        <w:t>内置</w:t>
      </w:r>
      <w:r w:rsidRPr="006F1DB2">
        <w:t>CPU/GPU/NPU一体化芯片，具备≥1个拾音器,≥1个RJ45接口、≥1个音频输入接口、≥1个音频输出接口、≥1个SD卡槽。设备支持采用DC12V或POE供电。</w:t>
      </w:r>
    </w:p>
    <w:p w:rsidR="00D40D36" w:rsidRPr="006F1DB2" w:rsidRDefault="00E87ECC">
      <w:pPr>
        <w:pStyle w:val="af1"/>
        <w:numPr>
          <w:ilvl w:val="0"/>
          <w:numId w:val="5"/>
        </w:numPr>
        <w:spacing w:line="360" w:lineRule="auto"/>
        <w:ind w:firstLineChars="0"/>
      </w:pPr>
      <w:r w:rsidRPr="006F1DB2">
        <w:rPr>
          <w:rFonts w:hint="eastAsia"/>
        </w:rPr>
        <w:t>最低照度：彩色≤</w:t>
      </w:r>
      <w:r w:rsidRPr="006F1DB2">
        <w:t>0.0005lx；黑白≤0.0001lx。</w:t>
      </w:r>
    </w:p>
    <w:p w:rsidR="00D40D36" w:rsidRPr="006F1DB2" w:rsidRDefault="00E87ECC">
      <w:pPr>
        <w:pStyle w:val="af1"/>
        <w:numPr>
          <w:ilvl w:val="0"/>
          <w:numId w:val="5"/>
        </w:numPr>
        <w:spacing w:line="360" w:lineRule="auto"/>
        <w:ind w:firstLineChars="0"/>
      </w:pPr>
      <w:r w:rsidRPr="006F1DB2">
        <w:rPr>
          <w:rFonts w:hint="eastAsia"/>
        </w:rPr>
        <w:t>在红外补光模式下，可识别距离设备</w:t>
      </w:r>
      <w:r w:rsidRPr="006F1DB2">
        <w:t>50m处人体（1.7m×0.5m）轮廓。</w:t>
      </w:r>
    </w:p>
    <w:p w:rsidR="00D40D36" w:rsidRPr="006F1DB2" w:rsidRDefault="00E87ECC">
      <w:pPr>
        <w:pStyle w:val="af1"/>
        <w:numPr>
          <w:ilvl w:val="0"/>
          <w:numId w:val="5"/>
        </w:numPr>
        <w:spacing w:line="360" w:lineRule="auto"/>
        <w:ind w:firstLineChars="0"/>
      </w:pPr>
      <w:r w:rsidRPr="006F1DB2">
        <w:rPr>
          <w:rFonts w:hint="eastAsia"/>
        </w:rPr>
        <w:t>支持五码流功能，可输出主码流：</w:t>
      </w:r>
      <w:r w:rsidRPr="006F1DB2">
        <w:t>1920×1080,30帧/s，2Mbps；子码流：1280x720,30帧/s，2Mbps；第三码流：720×576，30帧/s，1Mbps；第四码流：1280x720,30帧/s，2Mbps；第五码流：720×576,30帧/s，1Mbps；。</w:t>
      </w:r>
    </w:p>
    <w:p w:rsidR="00D40D36" w:rsidRPr="006F1DB2" w:rsidRDefault="00E87ECC">
      <w:pPr>
        <w:pStyle w:val="af1"/>
        <w:numPr>
          <w:ilvl w:val="0"/>
          <w:numId w:val="5"/>
        </w:numPr>
        <w:spacing w:line="360" w:lineRule="auto"/>
        <w:ind w:firstLineChars="0"/>
      </w:pPr>
      <w:r w:rsidRPr="006F1DB2">
        <w:rPr>
          <w:rFonts w:hint="eastAsia"/>
        </w:rPr>
        <w:t>支持感兴趣区域、区域遮盖、数字降噪、强光抑制、走廊模式、区域曝光等功能。</w:t>
      </w:r>
    </w:p>
    <w:p w:rsidR="00D40D36" w:rsidRPr="006F1DB2" w:rsidRDefault="00E87ECC">
      <w:pPr>
        <w:pStyle w:val="af1"/>
        <w:numPr>
          <w:ilvl w:val="0"/>
          <w:numId w:val="5"/>
        </w:numPr>
        <w:spacing w:line="360" w:lineRule="auto"/>
        <w:ind w:firstLineChars="0"/>
      </w:pPr>
      <w:r w:rsidRPr="006F1DB2">
        <w:rPr>
          <w:rFonts w:hint="eastAsia"/>
        </w:rPr>
        <w:t>支持在视频遮挡、存储器满、网络断开、</w:t>
      </w:r>
      <w:r w:rsidRPr="006F1DB2">
        <w:t>IP冲突时，可给出报警提示。</w:t>
      </w:r>
    </w:p>
    <w:p w:rsidR="00D40D36" w:rsidRPr="006F1DB2" w:rsidRDefault="00E87ECC">
      <w:pPr>
        <w:pStyle w:val="af1"/>
        <w:numPr>
          <w:ilvl w:val="0"/>
          <w:numId w:val="5"/>
        </w:numPr>
        <w:spacing w:line="360" w:lineRule="auto"/>
        <w:ind w:firstLineChars="0"/>
      </w:pPr>
      <w:r w:rsidRPr="006F1DB2">
        <w:rPr>
          <w:rFonts w:hint="eastAsia"/>
        </w:rPr>
        <w:t>支持宽动态自动切换功能。</w:t>
      </w:r>
    </w:p>
    <w:p w:rsidR="00D40D36" w:rsidRPr="006F1DB2" w:rsidRDefault="00E87ECC">
      <w:pPr>
        <w:pStyle w:val="af1"/>
        <w:numPr>
          <w:ilvl w:val="0"/>
          <w:numId w:val="5"/>
        </w:numPr>
        <w:spacing w:line="360" w:lineRule="auto"/>
        <w:ind w:firstLineChars="0"/>
      </w:pPr>
      <w:r w:rsidRPr="006F1DB2">
        <w:rPr>
          <w:rFonts w:hint="eastAsia"/>
        </w:rPr>
        <w:t>电源电压在</w:t>
      </w:r>
      <w:r w:rsidRPr="006F1DB2">
        <w:t>DC12V±35%范围内变化，设备能正常工作。</w:t>
      </w:r>
    </w:p>
    <w:p w:rsidR="00D40D36" w:rsidRPr="006F1DB2" w:rsidRDefault="00E87ECC">
      <w:pPr>
        <w:pStyle w:val="af1"/>
        <w:numPr>
          <w:ilvl w:val="0"/>
          <w:numId w:val="5"/>
        </w:numPr>
        <w:spacing w:line="360" w:lineRule="auto"/>
        <w:ind w:firstLineChars="0"/>
      </w:pPr>
      <w:r w:rsidRPr="006F1DB2">
        <w:rPr>
          <w:rFonts w:hint="eastAsia"/>
        </w:rPr>
        <w:t>支持移动侦测功能：在设定的侦测区域内具有目标移动时，可在客户输出报警提示，最多可设置</w:t>
      </w:r>
      <w:r w:rsidRPr="006F1DB2">
        <w:t>18×22个移动侦测区域。</w:t>
      </w:r>
    </w:p>
    <w:p w:rsidR="00D40D36" w:rsidRPr="006F1DB2" w:rsidRDefault="00E87ECC">
      <w:pPr>
        <w:pStyle w:val="af1"/>
        <w:numPr>
          <w:ilvl w:val="0"/>
          <w:numId w:val="5"/>
        </w:numPr>
        <w:spacing w:line="360" w:lineRule="auto"/>
        <w:ind w:firstLineChars="0"/>
      </w:pPr>
      <w:r w:rsidRPr="006F1DB2">
        <w:rPr>
          <w:rFonts w:hint="eastAsia"/>
        </w:rPr>
        <w:t>设备支持对距离设备</w:t>
      </w:r>
      <w:r w:rsidRPr="006F1DB2">
        <w:t>15m处的声音进行采集，并可通过客户端软件进行播放。</w:t>
      </w:r>
    </w:p>
    <w:p w:rsidR="00D40D36" w:rsidRPr="006F1DB2" w:rsidRDefault="00E87ECC">
      <w:pPr>
        <w:pStyle w:val="af1"/>
        <w:numPr>
          <w:ilvl w:val="0"/>
          <w:numId w:val="5"/>
        </w:numPr>
        <w:spacing w:line="360" w:lineRule="auto"/>
        <w:ind w:firstLineChars="0"/>
      </w:pPr>
      <w:r w:rsidRPr="006F1DB2">
        <w:rPr>
          <w:rFonts w:hint="eastAsia"/>
        </w:rPr>
        <w:t>★支持在同一场景中支持同时对≥</w:t>
      </w:r>
      <w:r w:rsidRPr="006F1DB2">
        <w:t>8张人脸进行检测并进行图片抓拍。</w:t>
      </w:r>
    </w:p>
    <w:p w:rsidR="00D40D36" w:rsidRPr="006F1DB2" w:rsidRDefault="00E87ECC">
      <w:pPr>
        <w:pStyle w:val="af1"/>
        <w:numPr>
          <w:ilvl w:val="0"/>
          <w:numId w:val="5"/>
        </w:numPr>
        <w:spacing w:line="360" w:lineRule="auto"/>
        <w:ind w:firstLineChars="0"/>
      </w:pPr>
      <w:r w:rsidRPr="006F1DB2">
        <w:rPr>
          <w:rFonts w:hint="eastAsia"/>
        </w:rPr>
        <w:t>★支持人脸统计功能，支持人脸测光控制功能，支持人脸优选功能，支持客流统计功能。</w:t>
      </w:r>
    </w:p>
    <w:p w:rsidR="00D40D36" w:rsidRPr="006F1DB2" w:rsidRDefault="00E87ECC">
      <w:pPr>
        <w:pStyle w:val="af1"/>
        <w:numPr>
          <w:ilvl w:val="0"/>
          <w:numId w:val="5"/>
        </w:numPr>
        <w:spacing w:line="360" w:lineRule="auto"/>
        <w:ind w:firstLineChars="0"/>
      </w:pPr>
      <w:r w:rsidRPr="006F1DB2">
        <w:t>★支持字符叠加OSD功能，可叠加8行字符，叠加的OSD可在屏幕中滚动显示。</w:t>
      </w:r>
    </w:p>
    <w:p w:rsidR="00D40D36" w:rsidRPr="006F1DB2" w:rsidRDefault="00E87ECC">
      <w:pPr>
        <w:pStyle w:val="af1"/>
        <w:numPr>
          <w:ilvl w:val="0"/>
          <w:numId w:val="5"/>
        </w:numPr>
        <w:spacing w:line="360" w:lineRule="auto"/>
        <w:ind w:firstLineChars="0"/>
      </w:pPr>
      <w:r w:rsidRPr="006F1DB2">
        <w:rPr>
          <w:rFonts w:hint="eastAsia"/>
        </w:rPr>
        <w:t>★支持以</w:t>
      </w:r>
      <w:r w:rsidRPr="006F1DB2">
        <w:t>ISCSI直存方式进行双路传输数据。</w:t>
      </w:r>
    </w:p>
    <w:p w:rsidR="00D40D36" w:rsidRPr="006F1DB2" w:rsidRDefault="00E87ECC">
      <w:pPr>
        <w:pStyle w:val="af1"/>
        <w:numPr>
          <w:ilvl w:val="0"/>
          <w:numId w:val="5"/>
        </w:numPr>
        <w:spacing w:line="360" w:lineRule="auto"/>
        <w:ind w:firstLineChars="0"/>
      </w:pPr>
      <w:r w:rsidRPr="006F1DB2">
        <w:rPr>
          <w:rFonts w:hint="eastAsia"/>
        </w:rPr>
        <w:t>★摄像机可配置启用或关闭视频内容保护功能，启用该功能时可对视频图像码流进行随机混淆处理，即对每帧视频图像编码随机改变每帧视频数据报文中若干字节的内容</w:t>
      </w:r>
      <w:r w:rsidRPr="006F1DB2">
        <w:rPr>
          <w:rFonts w:hint="eastAsia"/>
        </w:rPr>
        <w:lastRenderedPageBreak/>
        <w:t>后再进行网络传输</w:t>
      </w:r>
      <w:r w:rsidRPr="006F1DB2">
        <w:t>;通过提取设备通信网络数据包方式获得的经过数字随机混淆处理的视频码流无法正常播放。</w:t>
      </w:r>
    </w:p>
    <w:p w:rsidR="00D40D36" w:rsidRPr="006F1DB2" w:rsidRDefault="00D40D36">
      <w:pPr>
        <w:spacing w:line="360" w:lineRule="auto"/>
      </w:pPr>
    </w:p>
    <w:p w:rsidR="00D40D36" w:rsidRPr="006F1DB2" w:rsidRDefault="00E87ECC">
      <w:pPr>
        <w:pStyle w:val="2"/>
      </w:pPr>
      <w:r w:rsidRPr="006F1DB2">
        <w:t>（</w:t>
      </w:r>
      <w:r w:rsidRPr="006F1DB2">
        <w:rPr>
          <w:rFonts w:hint="eastAsia"/>
        </w:rPr>
        <w:t>四）</w:t>
      </w:r>
      <w:r w:rsidRPr="006F1DB2">
        <w:t>200万25倍星光级球型网络摄像机</w:t>
      </w:r>
    </w:p>
    <w:p w:rsidR="00D40D36" w:rsidRPr="006F1DB2" w:rsidRDefault="00E87ECC">
      <w:pPr>
        <w:rPr>
          <w:b/>
        </w:rPr>
      </w:pPr>
      <w:r w:rsidRPr="006F1DB2">
        <w:rPr>
          <w:rFonts w:hint="eastAsia"/>
          <w:b/>
        </w:rPr>
        <w:t>（标★项需提供公安部检测报告）</w:t>
      </w:r>
    </w:p>
    <w:p w:rsidR="00D40D36" w:rsidRPr="006F1DB2" w:rsidRDefault="00E87ECC">
      <w:pPr>
        <w:pStyle w:val="af1"/>
        <w:numPr>
          <w:ilvl w:val="0"/>
          <w:numId w:val="6"/>
        </w:numPr>
        <w:ind w:firstLineChars="0"/>
      </w:pPr>
      <w:r w:rsidRPr="006F1DB2">
        <w:t>采用≥1/2.8″逐行扫描200万像素图像传感器，水平解像力≥1100线，焦距范围≥5～125mm，≥25倍光学变倍。</w:t>
      </w:r>
    </w:p>
    <w:p w:rsidR="00D40D36" w:rsidRPr="006F1DB2" w:rsidRDefault="00E87ECC">
      <w:pPr>
        <w:pStyle w:val="af1"/>
        <w:numPr>
          <w:ilvl w:val="0"/>
          <w:numId w:val="6"/>
        </w:numPr>
        <w:ind w:firstLineChars="0"/>
      </w:pPr>
      <w:r w:rsidRPr="006F1DB2">
        <w:t>内置1个GPU芯片，具有1个RJ45网络接口，2个报警输入接口，1个报警输出接口，1个音频输入接口，1个音频输出接口，1个SD卡槽，设备采用DC12V±25%供电，支持POE供电。</w:t>
      </w:r>
    </w:p>
    <w:p w:rsidR="00D40D36" w:rsidRPr="006F1DB2" w:rsidRDefault="00E87ECC">
      <w:pPr>
        <w:pStyle w:val="af1"/>
        <w:numPr>
          <w:ilvl w:val="0"/>
          <w:numId w:val="6"/>
        </w:numPr>
        <w:ind w:firstLineChars="0"/>
      </w:pPr>
      <w:r w:rsidRPr="006F1DB2">
        <w:rPr>
          <w:rFonts w:hint="eastAsia"/>
        </w:rPr>
        <w:t>最低照度：彩色≤</w:t>
      </w:r>
      <w:r w:rsidRPr="006F1DB2">
        <w:t>0.0005lx、黑白≤0.0001lx。</w:t>
      </w:r>
    </w:p>
    <w:p w:rsidR="00D40D36" w:rsidRPr="006F1DB2" w:rsidRDefault="00E87ECC">
      <w:pPr>
        <w:pStyle w:val="af1"/>
        <w:numPr>
          <w:ilvl w:val="0"/>
          <w:numId w:val="6"/>
        </w:numPr>
        <w:ind w:firstLineChars="0"/>
      </w:pPr>
      <w:r w:rsidRPr="006F1DB2">
        <w:rPr>
          <w:rFonts w:hint="eastAsia"/>
        </w:rPr>
        <w:t>支持五码流，主码流：</w:t>
      </w:r>
      <w:r w:rsidRPr="006F1DB2">
        <w:t>1920×1080@60fps,2Mbps；子码流：1920×1080@60fps,2Mbps；第三码流最高：1920×1080@60fps，2Mbps；第四码流最高：1920×1080@60fps，2Mbps；第五码流最高：720×576@60fps，2Mbps。</w:t>
      </w:r>
    </w:p>
    <w:p w:rsidR="00D40D36" w:rsidRPr="006F1DB2" w:rsidRDefault="00E87ECC">
      <w:pPr>
        <w:pStyle w:val="af1"/>
        <w:numPr>
          <w:ilvl w:val="0"/>
          <w:numId w:val="6"/>
        </w:numPr>
        <w:ind w:firstLineChars="0"/>
      </w:pPr>
      <w:r w:rsidRPr="006F1DB2">
        <w:rPr>
          <w:rFonts w:hint="eastAsia"/>
        </w:rPr>
        <w:t>具有</w:t>
      </w:r>
      <w:r w:rsidRPr="006F1DB2">
        <w:t>H.264、H.265、MJPEG设置选项，可将H.264格式设置为Baseline/Main/HighProfile。</w:t>
      </w:r>
    </w:p>
    <w:p w:rsidR="00D40D36" w:rsidRPr="006F1DB2" w:rsidRDefault="00E87ECC">
      <w:pPr>
        <w:pStyle w:val="af1"/>
        <w:numPr>
          <w:ilvl w:val="0"/>
          <w:numId w:val="6"/>
        </w:numPr>
        <w:ind w:firstLineChars="0"/>
      </w:pPr>
      <w:r w:rsidRPr="006F1DB2">
        <w:rPr>
          <w:rFonts w:hint="eastAsia"/>
        </w:rPr>
        <w:t>支持响应平台下发的获取可视域信息指令，上报视场角、可视距离、安装位置、镜头方向指向。其中视场角、可视距离能够随着镜头倍率变化。</w:t>
      </w:r>
    </w:p>
    <w:p w:rsidR="00D40D36" w:rsidRPr="006F1DB2" w:rsidRDefault="00E87ECC">
      <w:pPr>
        <w:pStyle w:val="af1"/>
        <w:numPr>
          <w:ilvl w:val="0"/>
          <w:numId w:val="6"/>
        </w:numPr>
        <w:ind w:firstLineChars="0"/>
      </w:pPr>
      <w:r w:rsidRPr="006F1DB2">
        <w:rPr>
          <w:rFonts w:hint="eastAsia"/>
        </w:rPr>
        <w:t>支持红外补光灯，红外作用距离≥</w:t>
      </w:r>
      <w:r w:rsidRPr="006F1DB2">
        <w:t>400米。</w:t>
      </w:r>
    </w:p>
    <w:p w:rsidR="00D40D36" w:rsidRPr="006F1DB2" w:rsidRDefault="00E87ECC">
      <w:pPr>
        <w:pStyle w:val="af1"/>
        <w:numPr>
          <w:ilvl w:val="0"/>
          <w:numId w:val="6"/>
        </w:numPr>
        <w:ind w:firstLineChars="0"/>
      </w:pPr>
      <w:r w:rsidRPr="006F1DB2">
        <w:rPr>
          <w:rFonts w:hint="eastAsia"/>
        </w:rPr>
        <w:t>在同一个客户端上，可最多同时开启</w:t>
      </w:r>
      <w:r w:rsidRPr="006F1DB2">
        <w:t>30个视频窗口进行画面浏览。</w:t>
      </w:r>
    </w:p>
    <w:p w:rsidR="00D40D36" w:rsidRPr="006F1DB2" w:rsidRDefault="00E87ECC">
      <w:pPr>
        <w:pStyle w:val="af1"/>
        <w:numPr>
          <w:ilvl w:val="0"/>
          <w:numId w:val="6"/>
        </w:numPr>
        <w:ind w:firstLineChars="0"/>
      </w:pPr>
      <w:r w:rsidRPr="006F1DB2">
        <w:rPr>
          <w:rFonts w:hint="eastAsia"/>
        </w:rPr>
        <w:t>水平键控速度：</w:t>
      </w:r>
      <w:r w:rsidRPr="006F1DB2">
        <w:t>0.1°～240°/s；水平预置点速度：300°/s，垂直键控速度：0.1°～160°/s；垂直预置点速度：240°/s，支持1024个预置位。</w:t>
      </w:r>
    </w:p>
    <w:p w:rsidR="00D40D36" w:rsidRPr="006F1DB2" w:rsidRDefault="00E87ECC">
      <w:pPr>
        <w:pStyle w:val="af1"/>
        <w:numPr>
          <w:ilvl w:val="0"/>
          <w:numId w:val="6"/>
        </w:numPr>
        <w:ind w:firstLineChars="0"/>
      </w:pPr>
      <w:r w:rsidRPr="006F1DB2">
        <w:rPr>
          <w:rFonts w:hint="eastAsia"/>
        </w:rPr>
        <w:t>支持前端存储</w:t>
      </w:r>
      <w:r w:rsidRPr="006F1DB2">
        <w:t>MicroSD，最高256GB。</w:t>
      </w:r>
    </w:p>
    <w:p w:rsidR="00D40D36" w:rsidRPr="006F1DB2" w:rsidRDefault="00E87ECC">
      <w:pPr>
        <w:pStyle w:val="af1"/>
        <w:numPr>
          <w:ilvl w:val="0"/>
          <w:numId w:val="6"/>
        </w:numPr>
        <w:ind w:firstLineChars="0"/>
      </w:pPr>
      <w:r w:rsidRPr="006F1DB2">
        <w:rPr>
          <w:rFonts w:hint="eastAsia"/>
        </w:rPr>
        <w:t>支持遮挡检测、声音异常、运动检测、越界检测、区域入侵、进入区域、离开区域、徘徊检测、快速移动、人员聚集、非法停车、遗留物检测、物品移除检测、自动跟踪、主从联动、人数统计、人脸抓拍等智能分析功能。</w:t>
      </w:r>
    </w:p>
    <w:p w:rsidR="00D40D36" w:rsidRPr="006F1DB2" w:rsidRDefault="00E87ECC">
      <w:pPr>
        <w:pStyle w:val="af1"/>
        <w:numPr>
          <w:ilvl w:val="0"/>
          <w:numId w:val="6"/>
        </w:numPr>
        <w:ind w:firstLineChars="0"/>
      </w:pPr>
      <w:r w:rsidRPr="006F1DB2">
        <w:rPr>
          <w:rFonts w:hint="eastAsia"/>
        </w:rPr>
        <w:t>★在同一静止场景、相同图像参数，设备开启高级编码模式与普通模式相比，码率节约≥</w:t>
      </w:r>
      <w:r w:rsidRPr="006F1DB2">
        <w:t>90%。</w:t>
      </w:r>
      <w:r w:rsidRPr="006F1DB2">
        <w:tab/>
      </w:r>
    </w:p>
    <w:p w:rsidR="00D40D36" w:rsidRPr="006F1DB2" w:rsidRDefault="00E87ECC">
      <w:pPr>
        <w:pStyle w:val="af1"/>
        <w:numPr>
          <w:ilvl w:val="0"/>
          <w:numId w:val="6"/>
        </w:numPr>
        <w:ind w:firstLineChars="0"/>
      </w:pPr>
      <w:r w:rsidRPr="006F1DB2">
        <w:rPr>
          <w:rFonts w:hint="eastAsia"/>
        </w:rPr>
        <w:t>★在设定的侦测区域内具有目标移动时，可在客户端给出报警提示，可同时支持</w:t>
      </w:r>
      <w:r w:rsidRPr="006F1DB2">
        <w:t>18×22个区域移动侦测。</w:t>
      </w:r>
      <w:r w:rsidRPr="006F1DB2">
        <w:tab/>
      </w:r>
    </w:p>
    <w:p w:rsidR="00D40D36" w:rsidRPr="006F1DB2" w:rsidRDefault="00E87ECC">
      <w:pPr>
        <w:pStyle w:val="af1"/>
        <w:numPr>
          <w:ilvl w:val="0"/>
          <w:numId w:val="6"/>
        </w:numPr>
        <w:ind w:firstLineChars="0"/>
      </w:pPr>
      <w:r w:rsidRPr="006F1DB2">
        <w:rPr>
          <w:rFonts w:hint="eastAsia"/>
        </w:rPr>
        <w:t>★设备支持以</w:t>
      </w:r>
      <w:r w:rsidRPr="006F1DB2">
        <w:t>ISCSI直存方式进行双路传输数据。</w:t>
      </w:r>
    </w:p>
    <w:p w:rsidR="00D40D36" w:rsidRPr="006F1DB2" w:rsidRDefault="00E87ECC">
      <w:pPr>
        <w:pStyle w:val="af1"/>
        <w:numPr>
          <w:ilvl w:val="0"/>
          <w:numId w:val="6"/>
        </w:numPr>
        <w:ind w:firstLineChars="0"/>
      </w:pPr>
      <w:r w:rsidRPr="006F1DB2">
        <w:t>★设备启用视频内容保护功能后，只有经过授权并具有解码秘钥的用户才能通过平台软件正常播放、回放和下载设备回传的视频数据；缺少解码秘钥的用户无法正常播放、回放和下载设备回传的视频数据。</w:t>
      </w:r>
    </w:p>
    <w:p w:rsidR="00D40D36" w:rsidRPr="006F1DB2" w:rsidRDefault="00D40D36"/>
    <w:p w:rsidR="00D40D36" w:rsidRPr="006F1DB2" w:rsidRDefault="00E87ECC">
      <w:pPr>
        <w:pStyle w:val="2"/>
      </w:pPr>
      <w:r w:rsidRPr="006F1DB2">
        <w:t>（</w:t>
      </w:r>
      <w:r w:rsidRPr="006F1DB2">
        <w:rPr>
          <w:rFonts w:hint="eastAsia"/>
        </w:rPr>
        <w:t>五）</w:t>
      </w:r>
      <w:r w:rsidRPr="006F1DB2">
        <w:t>200万智能型星光级筒型网络摄像机</w:t>
      </w:r>
    </w:p>
    <w:p w:rsidR="00D40D36" w:rsidRPr="006F1DB2" w:rsidRDefault="00E87ECC">
      <w:pPr>
        <w:rPr>
          <w:b/>
        </w:rPr>
      </w:pPr>
      <w:r w:rsidRPr="006F1DB2">
        <w:rPr>
          <w:rFonts w:hint="eastAsia"/>
          <w:b/>
        </w:rPr>
        <w:t>（标★项需提供公安部检测报告）</w:t>
      </w:r>
    </w:p>
    <w:p w:rsidR="00D40D36" w:rsidRPr="006F1DB2" w:rsidRDefault="00E87ECC">
      <w:pPr>
        <w:pStyle w:val="af1"/>
        <w:numPr>
          <w:ilvl w:val="0"/>
          <w:numId w:val="7"/>
        </w:numPr>
        <w:ind w:firstLineChars="0"/>
      </w:pPr>
      <w:r w:rsidRPr="006F1DB2">
        <w:rPr>
          <w:rFonts w:hint="eastAsia"/>
        </w:rPr>
        <w:t>采用≥</w:t>
      </w:r>
      <w:r w:rsidRPr="006F1DB2">
        <w:t>1/2.8″逐行扫描200万像素图像传感器；焦距范围：4mm、6mm、8mm、12mm可选。</w:t>
      </w:r>
    </w:p>
    <w:p w:rsidR="00D40D36" w:rsidRPr="006F1DB2" w:rsidRDefault="00E87ECC">
      <w:pPr>
        <w:pStyle w:val="af1"/>
        <w:numPr>
          <w:ilvl w:val="0"/>
          <w:numId w:val="7"/>
        </w:numPr>
        <w:ind w:firstLineChars="0"/>
      </w:pPr>
      <w:r w:rsidRPr="006F1DB2">
        <w:rPr>
          <w:rFonts w:hint="eastAsia"/>
        </w:rPr>
        <w:t>最低照度：彩色≤</w:t>
      </w:r>
      <w:r w:rsidRPr="006F1DB2">
        <w:t>0.0005lx；黑白≤0.0001lx。</w:t>
      </w:r>
    </w:p>
    <w:p w:rsidR="00D40D36" w:rsidRPr="006F1DB2" w:rsidRDefault="00E87ECC">
      <w:pPr>
        <w:pStyle w:val="af1"/>
        <w:numPr>
          <w:ilvl w:val="0"/>
          <w:numId w:val="7"/>
        </w:numPr>
        <w:ind w:firstLineChars="0"/>
      </w:pPr>
      <w:r w:rsidRPr="006F1DB2">
        <w:rPr>
          <w:rFonts w:hint="eastAsia"/>
        </w:rPr>
        <w:t>在红外补光模式下，可识别距设备</w:t>
      </w:r>
      <w:r w:rsidRPr="006F1DB2">
        <w:t>150m处人体轮廓。</w:t>
      </w:r>
    </w:p>
    <w:p w:rsidR="00D40D36" w:rsidRPr="006F1DB2" w:rsidRDefault="00E87ECC">
      <w:pPr>
        <w:pStyle w:val="af1"/>
        <w:numPr>
          <w:ilvl w:val="0"/>
          <w:numId w:val="7"/>
        </w:numPr>
        <w:ind w:firstLineChars="0"/>
      </w:pPr>
      <w:r w:rsidRPr="006F1DB2">
        <w:rPr>
          <w:rFonts w:hint="eastAsia"/>
        </w:rPr>
        <w:lastRenderedPageBreak/>
        <w:t>支持三码流功能，可同时输出主码流：</w:t>
      </w:r>
      <w:r w:rsidRPr="006F1DB2">
        <w:t>1920×1080@30fps，2Mbps、子码流：1280×720@30fps，1Mbps、第三码流：352×288@30fps，1Mbps。</w:t>
      </w:r>
    </w:p>
    <w:p w:rsidR="00D40D36" w:rsidRPr="006F1DB2" w:rsidRDefault="00E87ECC">
      <w:pPr>
        <w:pStyle w:val="af1"/>
        <w:numPr>
          <w:ilvl w:val="0"/>
          <w:numId w:val="7"/>
        </w:numPr>
        <w:ind w:firstLineChars="0"/>
      </w:pPr>
      <w:r w:rsidRPr="006F1DB2">
        <w:rPr>
          <w:rFonts w:hint="eastAsia"/>
        </w:rPr>
        <w:t>支持感兴趣区域、区域遮盖、数字降噪、强光抑制、走廊模式、区域曝光等功能。</w:t>
      </w:r>
    </w:p>
    <w:p w:rsidR="00D40D36" w:rsidRPr="006F1DB2" w:rsidRDefault="00E87ECC">
      <w:pPr>
        <w:pStyle w:val="af1"/>
        <w:numPr>
          <w:ilvl w:val="0"/>
          <w:numId w:val="7"/>
        </w:numPr>
        <w:ind w:firstLineChars="0"/>
      </w:pPr>
      <w:r w:rsidRPr="006F1DB2">
        <w:rPr>
          <w:rFonts w:hint="eastAsia"/>
        </w:rPr>
        <w:t>支持在视频遮挡、存储器满、网络断开、</w:t>
      </w:r>
      <w:r w:rsidRPr="006F1DB2">
        <w:t>IP冲突时，可给出报警提示。</w:t>
      </w:r>
    </w:p>
    <w:p w:rsidR="00D40D36" w:rsidRPr="006F1DB2" w:rsidRDefault="00E87ECC">
      <w:pPr>
        <w:pStyle w:val="af1"/>
        <w:numPr>
          <w:ilvl w:val="0"/>
          <w:numId w:val="7"/>
        </w:numPr>
        <w:ind w:firstLineChars="0"/>
      </w:pPr>
      <w:r w:rsidRPr="006F1DB2">
        <w:rPr>
          <w:rFonts w:hint="eastAsia"/>
        </w:rPr>
        <w:t>支持宽动态自动切换功能。</w:t>
      </w:r>
    </w:p>
    <w:p w:rsidR="00D40D36" w:rsidRPr="006F1DB2" w:rsidRDefault="00E87ECC">
      <w:pPr>
        <w:pStyle w:val="af1"/>
        <w:numPr>
          <w:ilvl w:val="0"/>
          <w:numId w:val="7"/>
        </w:numPr>
        <w:ind w:firstLineChars="0"/>
      </w:pPr>
      <w:r w:rsidRPr="006F1DB2">
        <w:rPr>
          <w:rFonts w:hint="eastAsia"/>
        </w:rPr>
        <w:t>电源电压在</w:t>
      </w:r>
      <w:r w:rsidRPr="006F1DB2">
        <w:t>DC12V±35%范围内变化，设备能正常工作。</w:t>
      </w:r>
    </w:p>
    <w:p w:rsidR="00D40D36" w:rsidRPr="006F1DB2" w:rsidRDefault="00E87ECC">
      <w:pPr>
        <w:pStyle w:val="af1"/>
        <w:numPr>
          <w:ilvl w:val="0"/>
          <w:numId w:val="7"/>
        </w:numPr>
        <w:ind w:firstLineChars="0"/>
      </w:pPr>
      <w:r w:rsidRPr="006F1DB2">
        <w:rPr>
          <w:rFonts w:hint="eastAsia"/>
        </w:rPr>
        <w:t>持移动侦测功能：在设定的侦测区域内具有目标移动时，可在客户输出报警提示，最多可设置</w:t>
      </w:r>
      <w:r w:rsidRPr="006F1DB2">
        <w:t>18×22个移动侦测区域。</w:t>
      </w:r>
    </w:p>
    <w:p w:rsidR="00D40D36" w:rsidRPr="006F1DB2" w:rsidRDefault="00E87ECC">
      <w:pPr>
        <w:pStyle w:val="af1"/>
        <w:numPr>
          <w:ilvl w:val="0"/>
          <w:numId w:val="7"/>
        </w:numPr>
        <w:ind w:firstLineChars="0"/>
      </w:pPr>
      <w:r w:rsidRPr="006F1DB2">
        <w:rPr>
          <w:rFonts w:hint="eastAsia"/>
        </w:rPr>
        <w:t>设备内置拾音器，支持拾音距离≥</w:t>
      </w:r>
      <w:r w:rsidRPr="006F1DB2">
        <w:t>15m。</w:t>
      </w:r>
    </w:p>
    <w:p w:rsidR="00D40D36" w:rsidRPr="006F1DB2" w:rsidRDefault="00E87ECC">
      <w:pPr>
        <w:pStyle w:val="af1"/>
        <w:numPr>
          <w:ilvl w:val="0"/>
          <w:numId w:val="7"/>
        </w:numPr>
        <w:ind w:firstLineChars="0"/>
      </w:pPr>
      <w:r w:rsidRPr="006F1DB2">
        <w:rPr>
          <w:rFonts w:hint="eastAsia"/>
        </w:rPr>
        <w:t>★支持在同一场景中支持同时对≥</w:t>
      </w:r>
      <w:r w:rsidRPr="006F1DB2">
        <w:t>8张人脸进行检测并进行图片抓拍。</w:t>
      </w:r>
    </w:p>
    <w:p w:rsidR="00D40D36" w:rsidRPr="006F1DB2" w:rsidRDefault="00E87ECC">
      <w:pPr>
        <w:pStyle w:val="af1"/>
        <w:numPr>
          <w:ilvl w:val="0"/>
          <w:numId w:val="7"/>
        </w:numPr>
        <w:ind w:firstLineChars="0"/>
      </w:pPr>
      <w:r w:rsidRPr="006F1DB2">
        <w:rPr>
          <w:rFonts w:hint="eastAsia"/>
        </w:rPr>
        <w:t>★支持人脸统计功能，支持人脸测光控制功能，支持人脸优选功能，支持客流统计功能。</w:t>
      </w:r>
    </w:p>
    <w:p w:rsidR="00D40D36" w:rsidRPr="006F1DB2" w:rsidRDefault="00E87ECC">
      <w:pPr>
        <w:pStyle w:val="af1"/>
        <w:numPr>
          <w:ilvl w:val="0"/>
          <w:numId w:val="7"/>
        </w:numPr>
        <w:ind w:firstLineChars="0"/>
      </w:pPr>
      <w:r w:rsidRPr="006F1DB2">
        <w:t>★支持在视频图像叠加图片，叠加的OSD可在屏幕中滚动显示。</w:t>
      </w:r>
    </w:p>
    <w:p w:rsidR="00D40D36" w:rsidRPr="006F1DB2" w:rsidRDefault="00E87ECC">
      <w:pPr>
        <w:pStyle w:val="af1"/>
        <w:numPr>
          <w:ilvl w:val="0"/>
          <w:numId w:val="7"/>
        </w:numPr>
        <w:ind w:firstLineChars="0"/>
      </w:pPr>
      <w:r w:rsidRPr="006F1DB2">
        <w:t>★支持以ISCSI直存方式进行双路传输数据。</w:t>
      </w:r>
    </w:p>
    <w:p w:rsidR="00D40D36" w:rsidRPr="006F1DB2" w:rsidRDefault="00E87ECC">
      <w:pPr>
        <w:pStyle w:val="af1"/>
        <w:numPr>
          <w:ilvl w:val="0"/>
          <w:numId w:val="7"/>
        </w:numPr>
        <w:ind w:firstLineChars="0"/>
      </w:pPr>
      <w:r w:rsidRPr="006F1DB2">
        <w:t>★摄像机可配置启用或关闭视频内容保护功能，启用该功能时可对视频图像码流进行随机混淆处理，即对每帧视频图像编码随机改变每帧视频数据报文中若干字节的内容后再进行网络传输;通过提取设备通信网络数据包方式获得的经过数字随机混淆处理的视频码流无法正常播放。</w:t>
      </w:r>
    </w:p>
    <w:p w:rsidR="00D40D36" w:rsidRPr="006F1DB2" w:rsidRDefault="00D40D36"/>
    <w:p w:rsidR="00D40D36" w:rsidRPr="006F1DB2" w:rsidRDefault="00E87ECC">
      <w:pPr>
        <w:pStyle w:val="2"/>
      </w:pPr>
      <w:r w:rsidRPr="006F1DB2">
        <w:t>（</w:t>
      </w:r>
      <w:r w:rsidRPr="006F1DB2">
        <w:rPr>
          <w:rFonts w:hint="eastAsia"/>
        </w:rPr>
        <w:t>六）</w:t>
      </w:r>
      <w:r w:rsidRPr="006F1DB2">
        <w:t>200万星光级变焦筒型防爆摄像机</w:t>
      </w:r>
    </w:p>
    <w:p w:rsidR="00D40D36" w:rsidRPr="006F1DB2" w:rsidRDefault="00E87ECC">
      <w:pPr>
        <w:rPr>
          <w:b/>
        </w:rPr>
      </w:pPr>
      <w:r w:rsidRPr="006F1DB2">
        <w:rPr>
          <w:rFonts w:hint="eastAsia"/>
          <w:b/>
        </w:rPr>
        <w:t>（标★项需提供公安部检测报告）</w:t>
      </w:r>
    </w:p>
    <w:p w:rsidR="00D40D36" w:rsidRPr="006F1DB2" w:rsidRDefault="00E87ECC">
      <w:pPr>
        <w:pStyle w:val="af1"/>
        <w:numPr>
          <w:ilvl w:val="0"/>
          <w:numId w:val="8"/>
        </w:numPr>
        <w:ind w:firstLineChars="0"/>
      </w:pPr>
      <w:r w:rsidRPr="006F1DB2">
        <w:t>1/1.8 inch逐行扫描200万像素CMOS图像传感器。</w:t>
      </w:r>
    </w:p>
    <w:p w:rsidR="00D40D36" w:rsidRPr="006F1DB2" w:rsidRDefault="00E87ECC">
      <w:pPr>
        <w:pStyle w:val="af1"/>
        <w:numPr>
          <w:ilvl w:val="0"/>
          <w:numId w:val="8"/>
        </w:numPr>
        <w:ind w:firstLineChars="0"/>
      </w:pPr>
      <w:r w:rsidRPr="006F1DB2">
        <w:rPr>
          <w:rFonts w:hint="eastAsia"/>
        </w:rPr>
        <w:t>焦距范围：</w:t>
      </w:r>
      <w:r w:rsidRPr="006F1DB2">
        <w:t>6.5~143mm，22倍光学变倍。</w:t>
      </w:r>
    </w:p>
    <w:p w:rsidR="00D40D36" w:rsidRPr="006F1DB2" w:rsidRDefault="00E87ECC">
      <w:pPr>
        <w:pStyle w:val="af1"/>
        <w:numPr>
          <w:ilvl w:val="0"/>
          <w:numId w:val="8"/>
        </w:numPr>
        <w:ind w:firstLineChars="0"/>
      </w:pPr>
      <w:r w:rsidRPr="006F1DB2">
        <w:t>304不锈钢材质，满足Ex dⅡC T6 Gb/ Ex tD A21 IP68 T80℃。</w:t>
      </w:r>
    </w:p>
    <w:p w:rsidR="00D40D36" w:rsidRPr="006F1DB2" w:rsidRDefault="00E87ECC">
      <w:pPr>
        <w:pStyle w:val="af1"/>
        <w:numPr>
          <w:ilvl w:val="0"/>
          <w:numId w:val="8"/>
        </w:numPr>
        <w:ind w:firstLineChars="0"/>
      </w:pPr>
      <w:r w:rsidRPr="006F1DB2">
        <w:t>支持授权用户和口令访问，能进行弱口令检测与错误登录抑制，提升安全性</w:t>
      </w:r>
    </w:p>
    <w:p w:rsidR="00D40D36" w:rsidRPr="006F1DB2" w:rsidRDefault="00E87ECC">
      <w:pPr>
        <w:pStyle w:val="af1"/>
        <w:numPr>
          <w:ilvl w:val="0"/>
          <w:numId w:val="8"/>
        </w:numPr>
        <w:ind w:firstLineChars="0"/>
      </w:pPr>
      <w:r w:rsidRPr="006F1DB2">
        <w:t>支持HTTPS安全Web访问</w:t>
      </w:r>
    </w:p>
    <w:p w:rsidR="00D40D36" w:rsidRPr="006F1DB2" w:rsidRDefault="00E87ECC">
      <w:pPr>
        <w:pStyle w:val="af1"/>
        <w:numPr>
          <w:ilvl w:val="0"/>
          <w:numId w:val="8"/>
        </w:numPr>
        <w:ind w:firstLineChars="0"/>
      </w:pPr>
      <w:r w:rsidRPr="006F1DB2">
        <w:t>支持RTSP访问鉴权认证，确保视频流请求合法</w:t>
      </w:r>
    </w:p>
    <w:p w:rsidR="00D40D36" w:rsidRPr="006F1DB2" w:rsidRDefault="00E87ECC">
      <w:pPr>
        <w:pStyle w:val="af1"/>
        <w:numPr>
          <w:ilvl w:val="0"/>
          <w:numId w:val="8"/>
        </w:numPr>
        <w:ind w:firstLineChars="0"/>
      </w:pPr>
      <w:r w:rsidRPr="006F1DB2">
        <w:t>支持IP过滤，有效屏蔽非法IP地址访问</w:t>
      </w:r>
    </w:p>
    <w:p w:rsidR="00D40D36" w:rsidRPr="006F1DB2" w:rsidRDefault="00E87ECC">
      <w:pPr>
        <w:pStyle w:val="af1"/>
        <w:numPr>
          <w:ilvl w:val="0"/>
          <w:numId w:val="8"/>
        </w:numPr>
        <w:ind w:firstLineChars="0"/>
      </w:pPr>
      <w:r w:rsidRPr="006F1DB2">
        <w:t>支持网关ARP绑定，防止网关MAC地址欺骗</w:t>
      </w:r>
    </w:p>
    <w:p w:rsidR="00D40D36" w:rsidRPr="006F1DB2" w:rsidRDefault="00E87ECC">
      <w:pPr>
        <w:pStyle w:val="af1"/>
        <w:numPr>
          <w:ilvl w:val="0"/>
          <w:numId w:val="8"/>
        </w:numPr>
        <w:ind w:firstLineChars="0"/>
      </w:pPr>
      <w:r w:rsidRPr="006F1DB2">
        <w:t>支持802.1X终端准入控制，提升终端接入安全</w:t>
      </w:r>
    </w:p>
    <w:p w:rsidR="00D40D36" w:rsidRPr="006F1DB2" w:rsidRDefault="00E87ECC">
      <w:pPr>
        <w:pStyle w:val="af1"/>
        <w:numPr>
          <w:ilvl w:val="0"/>
          <w:numId w:val="8"/>
        </w:numPr>
        <w:ind w:firstLineChars="0"/>
      </w:pPr>
      <w:r w:rsidRPr="006F1DB2">
        <w:t>支持视频水印，防止数据篡改</w:t>
      </w:r>
    </w:p>
    <w:p w:rsidR="00D40D36" w:rsidRPr="006F1DB2" w:rsidRDefault="00E87ECC">
      <w:pPr>
        <w:pStyle w:val="af1"/>
        <w:numPr>
          <w:ilvl w:val="0"/>
          <w:numId w:val="8"/>
        </w:numPr>
        <w:ind w:firstLineChars="0"/>
      </w:pPr>
      <w:r w:rsidRPr="006F1DB2">
        <w:t>集成防雷、防浪涌设计</w:t>
      </w:r>
    </w:p>
    <w:p w:rsidR="00D40D36" w:rsidRPr="006F1DB2" w:rsidRDefault="00E87ECC">
      <w:pPr>
        <w:pStyle w:val="af1"/>
        <w:numPr>
          <w:ilvl w:val="0"/>
          <w:numId w:val="8"/>
        </w:numPr>
        <w:ind w:firstLineChars="0"/>
      </w:pPr>
      <w:r w:rsidRPr="006F1DB2">
        <w:t>高品质密封结构，IP68防护等级</w:t>
      </w:r>
    </w:p>
    <w:p w:rsidR="00D40D36" w:rsidRPr="006F1DB2" w:rsidRDefault="00D40D36"/>
    <w:p w:rsidR="00D40D36" w:rsidRPr="006F1DB2" w:rsidRDefault="00E87ECC">
      <w:pPr>
        <w:pStyle w:val="2"/>
      </w:pPr>
      <w:r w:rsidRPr="006F1DB2">
        <w:rPr>
          <w:rFonts w:hint="eastAsia"/>
        </w:rPr>
        <w:t>（七）以太网交换机主机</w:t>
      </w:r>
      <w:r w:rsidRPr="006F1DB2">
        <w:t>(PoE)</w:t>
      </w:r>
    </w:p>
    <w:p w:rsidR="00D40D36" w:rsidRPr="006F1DB2" w:rsidRDefault="00E87ECC">
      <w:pPr>
        <w:rPr>
          <w:b/>
        </w:rPr>
      </w:pPr>
      <w:r w:rsidRPr="006F1DB2">
        <w:rPr>
          <w:rFonts w:hint="eastAsia"/>
          <w:b/>
        </w:rPr>
        <w:t>（标★项需提供公安部检测报告）</w:t>
      </w:r>
    </w:p>
    <w:p w:rsidR="00D40D36" w:rsidRPr="006F1DB2" w:rsidRDefault="00E87ECC">
      <w:pPr>
        <w:pStyle w:val="af1"/>
        <w:numPr>
          <w:ilvl w:val="0"/>
          <w:numId w:val="9"/>
        </w:numPr>
        <w:ind w:firstLineChars="0"/>
      </w:pPr>
      <w:r w:rsidRPr="006F1DB2">
        <w:rPr>
          <w:rFonts w:hint="eastAsia"/>
        </w:rPr>
        <w:t>交换容量≥</w:t>
      </w:r>
      <w:r w:rsidRPr="006F1DB2">
        <w:t>336Gbps、包转发率≥96Mpps；</w:t>
      </w:r>
    </w:p>
    <w:p w:rsidR="00D40D36" w:rsidRPr="006F1DB2" w:rsidRDefault="00E87ECC">
      <w:pPr>
        <w:pStyle w:val="af1"/>
        <w:numPr>
          <w:ilvl w:val="0"/>
          <w:numId w:val="9"/>
        </w:numPr>
        <w:ind w:firstLineChars="0"/>
      </w:pPr>
      <w:r w:rsidRPr="006F1DB2">
        <w:rPr>
          <w:rFonts w:hint="eastAsia"/>
        </w:rPr>
        <w:t>至少配置</w:t>
      </w:r>
      <w:r w:rsidRPr="006F1DB2">
        <w:t>24个10/100/1000电口、4个10/100/1000光口；</w:t>
      </w:r>
    </w:p>
    <w:p w:rsidR="00D40D36" w:rsidRPr="006F1DB2" w:rsidRDefault="00E87ECC">
      <w:pPr>
        <w:pStyle w:val="af1"/>
        <w:numPr>
          <w:ilvl w:val="0"/>
          <w:numId w:val="9"/>
        </w:numPr>
        <w:ind w:firstLineChars="0"/>
      </w:pPr>
      <w:r w:rsidRPr="006F1DB2">
        <w:rPr>
          <w:rFonts w:hint="eastAsia"/>
        </w:rPr>
        <w:t>支持</w:t>
      </w:r>
      <w:r w:rsidRPr="006F1DB2">
        <w:t>Rlink、LLDP、MSTP、G.8032、LoopDetection；</w:t>
      </w:r>
    </w:p>
    <w:p w:rsidR="00D40D36" w:rsidRPr="006F1DB2" w:rsidRDefault="00E87ECC">
      <w:pPr>
        <w:pStyle w:val="af1"/>
        <w:numPr>
          <w:ilvl w:val="0"/>
          <w:numId w:val="9"/>
        </w:numPr>
        <w:ind w:firstLineChars="0"/>
      </w:pPr>
      <w:r w:rsidRPr="006F1DB2">
        <w:t>MAC地址≥8K；</w:t>
      </w:r>
    </w:p>
    <w:p w:rsidR="00D40D36" w:rsidRPr="006F1DB2" w:rsidRDefault="00E87ECC">
      <w:pPr>
        <w:pStyle w:val="af1"/>
        <w:numPr>
          <w:ilvl w:val="0"/>
          <w:numId w:val="9"/>
        </w:numPr>
        <w:ind w:firstLineChars="0"/>
      </w:pPr>
      <w:r w:rsidRPr="006F1DB2">
        <w:rPr>
          <w:rFonts w:hint="eastAsia"/>
        </w:rPr>
        <w:t>支持端口聚合，最多支持</w:t>
      </w:r>
      <w:r w:rsidRPr="006F1DB2">
        <w:t>8个聚合组，每个聚合组最大支持8GE端口聚合；</w:t>
      </w:r>
    </w:p>
    <w:p w:rsidR="00D40D36" w:rsidRPr="006F1DB2" w:rsidRDefault="00E87ECC">
      <w:pPr>
        <w:pStyle w:val="af1"/>
        <w:numPr>
          <w:ilvl w:val="0"/>
          <w:numId w:val="9"/>
        </w:numPr>
        <w:ind w:firstLineChars="0"/>
      </w:pPr>
      <w:r w:rsidRPr="006F1DB2">
        <w:rPr>
          <w:rFonts w:hint="eastAsia"/>
        </w:rPr>
        <w:t>最大</w:t>
      </w:r>
      <w:r w:rsidRPr="006F1DB2">
        <w:t>VLAN数≥4094；</w:t>
      </w:r>
    </w:p>
    <w:p w:rsidR="00D40D36" w:rsidRPr="006F1DB2" w:rsidRDefault="00E87ECC">
      <w:pPr>
        <w:pStyle w:val="af1"/>
        <w:numPr>
          <w:ilvl w:val="0"/>
          <w:numId w:val="9"/>
        </w:numPr>
        <w:ind w:firstLineChars="0"/>
      </w:pPr>
      <w:r w:rsidRPr="006F1DB2">
        <w:rPr>
          <w:rFonts w:hint="eastAsia"/>
        </w:rPr>
        <w:t>工作环境：工作温度：</w:t>
      </w:r>
      <w:r w:rsidRPr="006F1DB2">
        <w:t>0～50℃；相对湿度：（10～90】%（无凝结）</w:t>
      </w:r>
    </w:p>
    <w:p w:rsidR="00D40D36" w:rsidRPr="006F1DB2" w:rsidRDefault="00E87ECC">
      <w:pPr>
        <w:pStyle w:val="af1"/>
        <w:numPr>
          <w:ilvl w:val="0"/>
          <w:numId w:val="9"/>
        </w:numPr>
        <w:ind w:firstLineChars="0"/>
      </w:pPr>
      <w:r w:rsidRPr="006F1DB2">
        <w:rPr>
          <w:rFonts w:hint="eastAsia"/>
        </w:rPr>
        <w:lastRenderedPageBreak/>
        <w:t>支持端口镜像和远程端口；支持</w:t>
      </w:r>
      <w:r w:rsidRPr="006F1DB2">
        <w:t>SNMP、WEB网管；</w:t>
      </w:r>
    </w:p>
    <w:p w:rsidR="00D40D36" w:rsidRPr="006F1DB2" w:rsidRDefault="00E87ECC">
      <w:pPr>
        <w:pStyle w:val="af1"/>
        <w:numPr>
          <w:ilvl w:val="0"/>
          <w:numId w:val="9"/>
        </w:numPr>
        <w:ind w:firstLineChars="0"/>
      </w:pPr>
      <w:r w:rsidRPr="006F1DB2">
        <w:rPr>
          <w:rFonts w:hint="eastAsia"/>
        </w:rPr>
        <w:t>支持</w:t>
      </w:r>
      <w:r w:rsidRPr="006F1DB2">
        <w:t>PoE功能，单端口最大供电功率≥30W；支持分时供电和自动功率调节；</w:t>
      </w:r>
    </w:p>
    <w:p w:rsidR="00D40D36" w:rsidRPr="006F1DB2" w:rsidRDefault="00E87ECC">
      <w:pPr>
        <w:pStyle w:val="af1"/>
        <w:numPr>
          <w:ilvl w:val="0"/>
          <w:numId w:val="9"/>
        </w:numPr>
        <w:ind w:firstLineChars="0"/>
      </w:pPr>
      <w:r w:rsidRPr="006F1DB2">
        <w:rPr>
          <w:rFonts w:hint="eastAsia"/>
        </w:rPr>
        <w:t>★提供工信部入网证书；</w:t>
      </w:r>
    </w:p>
    <w:p w:rsidR="00D40D36" w:rsidRPr="006F1DB2" w:rsidRDefault="00E87ECC">
      <w:pPr>
        <w:pStyle w:val="af1"/>
        <w:numPr>
          <w:ilvl w:val="0"/>
          <w:numId w:val="9"/>
        </w:numPr>
        <w:ind w:firstLineChars="0"/>
      </w:pPr>
      <w:r w:rsidRPr="006F1DB2">
        <w:rPr>
          <w:rFonts w:hint="eastAsia"/>
        </w:rPr>
        <w:t>★提供</w:t>
      </w:r>
      <w:r w:rsidRPr="006F1DB2">
        <w:t>CCC认证；</w:t>
      </w:r>
    </w:p>
    <w:p w:rsidR="00D40D36" w:rsidRPr="006F1DB2" w:rsidRDefault="00E87ECC">
      <w:pPr>
        <w:pStyle w:val="2"/>
      </w:pPr>
      <w:r w:rsidRPr="006F1DB2">
        <w:t>（</w:t>
      </w:r>
      <w:r w:rsidRPr="006F1DB2">
        <w:rPr>
          <w:rFonts w:hint="eastAsia"/>
        </w:rPr>
        <w:t>八）可视化报警管理服务器</w:t>
      </w:r>
    </w:p>
    <w:p w:rsidR="00D40D36" w:rsidRPr="006F1DB2" w:rsidRDefault="00E87ECC">
      <w:pPr>
        <w:spacing w:line="360" w:lineRule="auto"/>
        <w:rPr>
          <w:b/>
        </w:rPr>
      </w:pPr>
      <w:r w:rsidRPr="006F1DB2">
        <w:rPr>
          <w:rFonts w:hint="eastAsia"/>
          <w:b/>
        </w:rPr>
        <w:t>（标</w:t>
      </w:r>
      <w:r w:rsidRPr="006F1DB2">
        <w:t>★</w:t>
      </w:r>
      <w:r w:rsidRPr="006F1DB2">
        <w:rPr>
          <w:rFonts w:hint="eastAsia"/>
          <w:b/>
        </w:rPr>
        <w:t>项需提供公安部</w:t>
      </w:r>
      <w:bookmarkStart w:id="0" w:name="_GoBack"/>
      <w:bookmarkEnd w:id="0"/>
      <w:r w:rsidRPr="006F1DB2">
        <w:rPr>
          <w:rFonts w:hint="eastAsia"/>
          <w:b/>
        </w:rPr>
        <w:t>检测报告）</w:t>
      </w:r>
    </w:p>
    <w:p w:rsidR="00D40D36" w:rsidRPr="006F1DB2" w:rsidRDefault="00E87ECC">
      <w:pPr>
        <w:pStyle w:val="af1"/>
        <w:numPr>
          <w:ilvl w:val="0"/>
          <w:numId w:val="10"/>
        </w:numPr>
        <w:ind w:firstLineChars="0"/>
      </w:pPr>
      <w:r w:rsidRPr="006F1DB2">
        <w:rPr>
          <w:rFonts w:hint="eastAsia"/>
        </w:rPr>
        <w:t>支持提供平台功能统一门户，用户可定制客户端功能选项。</w:t>
      </w:r>
    </w:p>
    <w:p w:rsidR="00D40D36" w:rsidRPr="006F1DB2" w:rsidRDefault="00E87ECC">
      <w:pPr>
        <w:pStyle w:val="af1"/>
        <w:numPr>
          <w:ilvl w:val="0"/>
          <w:numId w:val="10"/>
        </w:numPr>
        <w:spacing w:line="360" w:lineRule="auto"/>
        <w:ind w:firstLineChars="0"/>
      </w:pPr>
      <w:r w:rsidRPr="006F1DB2">
        <w:t>系统支持≥1000个前端设备接入，每个设备保活时间间隔30s，支持管理≥300个在线监视器，支持≥150个在线用户同时上线，最大用户数≥1000个。</w:t>
      </w:r>
    </w:p>
    <w:p w:rsidR="00D40D36" w:rsidRPr="006F1DB2" w:rsidRDefault="00E87ECC">
      <w:pPr>
        <w:pStyle w:val="af1"/>
        <w:numPr>
          <w:ilvl w:val="0"/>
          <w:numId w:val="10"/>
        </w:numPr>
        <w:spacing w:line="360" w:lineRule="auto"/>
        <w:ind w:firstLineChars="0"/>
      </w:pPr>
      <w:r w:rsidRPr="006F1DB2">
        <w:t>窗口管理功能：单屏支持自定义分屏（最大16分屏）；支持新建窗口、窗口缩放；支持窗口自动对齐；单屏支持1/4/6/8/9/13/16分屏；切分屏保留原实况；支持窗口在任意位置分屏；支持窗口16层任意位置叠加；支持窗口自动对齐，单屏支持2×2等自动对齐；支持窗口透明度调节；支持窗口最大化/还原、置顶、置底。</w:t>
      </w:r>
    </w:p>
    <w:p w:rsidR="00D40D36" w:rsidRPr="006F1DB2" w:rsidRDefault="00E87ECC">
      <w:pPr>
        <w:pStyle w:val="af1"/>
        <w:numPr>
          <w:ilvl w:val="0"/>
          <w:numId w:val="10"/>
        </w:numPr>
        <w:spacing w:line="360" w:lineRule="auto"/>
        <w:ind w:firstLineChars="0"/>
      </w:pPr>
      <w:r w:rsidRPr="006F1DB2">
        <w:t>★可视域反向控制：支持通过地图上可视域方位反向控制云台摄像机转动并定位到目标监控区域。</w:t>
      </w:r>
    </w:p>
    <w:p w:rsidR="00D40D36" w:rsidRPr="006F1DB2" w:rsidRDefault="00E87ECC">
      <w:pPr>
        <w:pStyle w:val="af1"/>
        <w:numPr>
          <w:ilvl w:val="0"/>
          <w:numId w:val="10"/>
        </w:numPr>
        <w:spacing w:line="360" w:lineRule="auto"/>
        <w:ind w:firstLineChars="0"/>
      </w:pPr>
      <w:r w:rsidRPr="006F1DB2">
        <w:t>★支持实况、录像视频叠加水印，水印包含用户名、IP、时间等信息；支持配置水印的显示密度。</w:t>
      </w:r>
    </w:p>
    <w:p w:rsidR="00D40D36" w:rsidRPr="006F1DB2" w:rsidRDefault="00E87ECC">
      <w:pPr>
        <w:pStyle w:val="af1"/>
        <w:numPr>
          <w:ilvl w:val="0"/>
          <w:numId w:val="10"/>
        </w:numPr>
        <w:spacing w:line="360" w:lineRule="auto"/>
        <w:ind w:firstLineChars="0"/>
      </w:pPr>
      <w:r w:rsidRPr="006F1DB2">
        <w:t>支持前端设备和存储设备之间进行直接存储，且不生成文件（即不使用文件系统），且多个前端设备支持存储空间共享。</w:t>
      </w:r>
    </w:p>
    <w:p w:rsidR="00D40D36" w:rsidRPr="006F1DB2" w:rsidRDefault="00E87ECC">
      <w:pPr>
        <w:pStyle w:val="af1"/>
        <w:numPr>
          <w:ilvl w:val="0"/>
          <w:numId w:val="10"/>
        </w:numPr>
        <w:spacing w:line="360" w:lineRule="auto"/>
        <w:ind w:firstLineChars="0"/>
      </w:pPr>
      <w:r w:rsidRPr="006F1DB2">
        <w:t>★支持前端设备同时与上下级域的存储设备进行直接存储，且不生成文件（即不使用文件系统）。</w:t>
      </w:r>
    </w:p>
    <w:p w:rsidR="00D40D36" w:rsidRPr="006F1DB2" w:rsidRDefault="00E87ECC">
      <w:pPr>
        <w:pStyle w:val="af1"/>
        <w:numPr>
          <w:ilvl w:val="0"/>
          <w:numId w:val="10"/>
        </w:numPr>
        <w:spacing w:line="360" w:lineRule="auto"/>
        <w:ind w:firstLineChars="0"/>
      </w:pPr>
      <w:r w:rsidRPr="006F1DB2">
        <w:t>★支持视频设备N+M备份：当存储设备宕机后，该存储设备对应的摄像机能自动切换到备用存储设备进行存储；支持前端缓存补录。</w:t>
      </w:r>
    </w:p>
    <w:p w:rsidR="00D40D36" w:rsidRPr="006F1DB2" w:rsidRDefault="00E87ECC">
      <w:pPr>
        <w:pStyle w:val="af1"/>
        <w:numPr>
          <w:ilvl w:val="0"/>
          <w:numId w:val="10"/>
        </w:numPr>
        <w:spacing w:line="360" w:lineRule="auto"/>
        <w:ind w:firstLineChars="0"/>
      </w:pPr>
      <w:r w:rsidRPr="006F1DB2">
        <w:t>★支持监控摄像机设备信息的录入功能，设备信息支持以下种类：设备编码、设备名称、MAC地址、IPv4地址、IPv6地址、行踪区域、监控点位类型、设备厂商、设备型号、点位俗称、摄像机类型、摄像机功能类型、补光属性、摄像机编码格式、地址、经纬度、摄像机位置类型、监视方位、联网属性、所属公安辖区机关、安装时间、设备状态、管理单位、联系方式、录像保存天数、所属部门/行业。</w:t>
      </w:r>
    </w:p>
    <w:p w:rsidR="00D40D36" w:rsidRPr="006F1DB2" w:rsidRDefault="00E87ECC">
      <w:pPr>
        <w:pStyle w:val="af1"/>
        <w:numPr>
          <w:ilvl w:val="0"/>
          <w:numId w:val="10"/>
        </w:numPr>
        <w:spacing w:line="360" w:lineRule="auto"/>
        <w:ind w:firstLineChars="0"/>
      </w:pPr>
      <w:r w:rsidRPr="006F1DB2">
        <w:rPr>
          <w:rFonts w:hint="eastAsia"/>
        </w:rPr>
        <w:t>支持手动更新设备信息；支持自动同步设备信息。</w:t>
      </w:r>
    </w:p>
    <w:p w:rsidR="00D40D36" w:rsidRPr="006F1DB2" w:rsidRDefault="00E87ECC">
      <w:pPr>
        <w:pStyle w:val="af1"/>
        <w:numPr>
          <w:ilvl w:val="0"/>
          <w:numId w:val="10"/>
        </w:numPr>
        <w:spacing w:line="360" w:lineRule="auto"/>
        <w:ind w:firstLineChars="0"/>
      </w:pPr>
      <w:r w:rsidRPr="006F1DB2">
        <w:rPr>
          <w:rFonts w:hint="eastAsia"/>
        </w:rPr>
        <w:t>支持审核设备信息，确保录入信息的正确性和完整性，审核通过的设备信息支持上报；支持批量审核。</w:t>
      </w:r>
    </w:p>
    <w:p w:rsidR="00D40D36" w:rsidRPr="006F1DB2" w:rsidRDefault="00D40D36">
      <w:pPr>
        <w:spacing w:line="360" w:lineRule="auto"/>
      </w:pPr>
    </w:p>
    <w:p w:rsidR="00D40D36" w:rsidRPr="006F1DB2" w:rsidRDefault="00E87ECC">
      <w:pPr>
        <w:pStyle w:val="1"/>
      </w:pPr>
      <w:r w:rsidRPr="006F1DB2">
        <w:rPr>
          <w:rFonts w:hint="eastAsia"/>
        </w:rPr>
        <w:t>三、服务</w:t>
      </w:r>
    </w:p>
    <w:p w:rsidR="00D40D36" w:rsidRPr="006F1DB2" w:rsidRDefault="00E87ECC">
      <w:pPr>
        <w:ind w:firstLineChars="300" w:firstLine="720"/>
      </w:pPr>
      <w:r w:rsidRPr="006F1DB2">
        <w:rPr>
          <w:rFonts w:hint="eastAsia"/>
        </w:rPr>
        <w:t>本次采购设备，需要与医院原有监控平台宇视V</w:t>
      </w:r>
      <w:r w:rsidRPr="006F1DB2">
        <w:t>M8500</w:t>
      </w:r>
      <w:r w:rsidRPr="006F1DB2">
        <w:rPr>
          <w:rFonts w:hint="eastAsia"/>
        </w:rPr>
        <w:t>对接，提供原厂售后服务承诺函，并提供对接兼容承诺，并保证医院视频存储不低于</w:t>
      </w:r>
      <w:r w:rsidRPr="006F1DB2">
        <w:t>30</w:t>
      </w:r>
      <w:r w:rsidRPr="006F1DB2">
        <w:rPr>
          <w:rFonts w:hint="eastAsia"/>
        </w:rPr>
        <w:t>天（全部可实现动态录像存储），重要部位不低于6</w:t>
      </w:r>
      <w:r w:rsidRPr="006F1DB2">
        <w:t>0</w:t>
      </w:r>
      <w:r w:rsidRPr="006F1DB2">
        <w:rPr>
          <w:rFonts w:hint="eastAsia"/>
        </w:rPr>
        <w:t>天，所有监控设备硬件原厂质保3年，本次施工所包含光纤，线缆辅材等均由中标方提供（具体情况以现场踏勘为准）。</w:t>
      </w:r>
    </w:p>
    <w:p w:rsidR="00D40D36" w:rsidRPr="006F1DB2" w:rsidRDefault="00D40D36"/>
    <w:p w:rsidR="00D40D36" w:rsidRPr="006F1DB2" w:rsidRDefault="00E87ECC">
      <w:pPr>
        <w:pStyle w:val="1"/>
      </w:pPr>
      <w:r w:rsidRPr="006F1DB2">
        <w:rPr>
          <w:rFonts w:hint="eastAsia"/>
        </w:rPr>
        <w:t>四、安装点位表</w:t>
      </w:r>
    </w:p>
    <w:tbl>
      <w:tblPr>
        <w:tblW w:w="5000" w:type="pct"/>
        <w:tblLook w:val="04A0" w:firstRow="1" w:lastRow="0" w:firstColumn="1" w:lastColumn="0" w:noHBand="0" w:noVBand="1"/>
      </w:tblPr>
      <w:tblGrid>
        <w:gridCol w:w="656"/>
        <w:gridCol w:w="1316"/>
        <w:gridCol w:w="656"/>
        <w:gridCol w:w="656"/>
        <w:gridCol w:w="1031"/>
        <w:gridCol w:w="656"/>
        <w:gridCol w:w="4506"/>
      </w:tblGrid>
      <w:tr w:rsidR="00D40D36" w:rsidRPr="006F1DB2">
        <w:trPr>
          <w:trHeight w:val="300"/>
        </w:trPr>
        <w:tc>
          <w:tcPr>
            <w:tcW w:w="425" w:type="pct"/>
            <w:tcBorders>
              <w:top w:val="single" w:sz="8" w:space="0" w:color="auto"/>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序号</w:t>
            </w:r>
          </w:p>
        </w:tc>
        <w:tc>
          <w:tcPr>
            <w:tcW w:w="699" w:type="pct"/>
            <w:tcBorders>
              <w:top w:val="single" w:sz="8" w:space="0" w:color="auto"/>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安装地</w:t>
            </w:r>
          </w:p>
        </w:tc>
        <w:tc>
          <w:tcPr>
            <w:tcW w:w="363" w:type="pct"/>
            <w:tcBorders>
              <w:top w:val="single" w:sz="8" w:space="0" w:color="auto"/>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枪型</w:t>
            </w:r>
          </w:p>
        </w:tc>
        <w:tc>
          <w:tcPr>
            <w:tcW w:w="531" w:type="pct"/>
            <w:tcBorders>
              <w:top w:val="single" w:sz="8" w:space="0" w:color="auto"/>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半球</w:t>
            </w:r>
          </w:p>
        </w:tc>
        <w:tc>
          <w:tcPr>
            <w:tcW w:w="655" w:type="pct"/>
            <w:tcBorders>
              <w:top w:val="single" w:sz="8" w:space="0" w:color="auto"/>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球形</w:t>
            </w:r>
          </w:p>
        </w:tc>
        <w:tc>
          <w:tcPr>
            <w:tcW w:w="416" w:type="pct"/>
            <w:tcBorders>
              <w:top w:val="single" w:sz="8" w:space="0" w:color="auto"/>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电梯</w:t>
            </w:r>
          </w:p>
        </w:tc>
        <w:tc>
          <w:tcPr>
            <w:tcW w:w="1912" w:type="pct"/>
            <w:tcBorders>
              <w:top w:val="single" w:sz="8" w:space="0" w:color="auto"/>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备注</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科研楼</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3</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5</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2DCC">
            <w:pPr>
              <w:jc w:val="center"/>
              <w:rPr>
                <w:color w:val="000000"/>
                <w:sz w:val="22"/>
                <w:szCs w:val="22"/>
              </w:rPr>
            </w:pPr>
            <w:r w:rsidRPr="006F1DB2">
              <w:rPr>
                <w:rFonts w:hint="eastAsia"/>
                <w:color w:val="000000"/>
                <w:sz w:val="22"/>
                <w:szCs w:val="22"/>
              </w:rPr>
              <w:t>2</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一层</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2</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核酸检测站</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3</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4</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一层</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3</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悦知楼</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16</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4</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2DCC">
            <w:pPr>
              <w:jc w:val="center"/>
              <w:rPr>
                <w:color w:val="000000"/>
                <w:sz w:val="22"/>
                <w:szCs w:val="22"/>
              </w:rPr>
            </w:pPr>
            <w:r w:rsidRPr="006F1DB2">
              <w:rPr>
                <w:rFonts w:hint="eastAsia"/>
                <w:color w:val="000000"/>
                <w:sz w:val="22"/>
                <w:szCs w:val="22"/>
              </w:rPr>
              <w:t>2</w:t>
            </w:r>
            <w:r w:rsidR="00E87ECC" w:rsidRPr="006F1DB2">
              <w:rPr>
                <w:rFonts w:hint="eastAsia"/>
                <w:color w:val="000000"/>
                <w:sz w:val="22"/>
                <w:szCs w:val="22"/>
              </w:rPr>
              <w:t xml:space="preserve">　</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共5层</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4</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实验楼</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11</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33</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4</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共11层，每层3个半球1个枪机</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5</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放疗大厅</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5</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19</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4</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共三层，大厅19个，外墙2个球形5个枪机</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6</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核医学</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24</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5</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2</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共2层</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7</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老病房楼</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4</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36</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共十层，每层4个，外墙1个球机</w:t>
            </w:r>
          </w:p>
        </w:tc>
      </w:tr>
      <w:tr w:rsidR="00D40D36" w:rsidRPr="006F1DB2">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8</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连廊</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36</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1</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1912"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连廊内26个枪型，外围10个枪机1个球机</w:t>
            </w:r>
          </w:p>
        </w:tc>
      </w:tr>
      <w:tr w:rsidR="00D40D36">
        <w:trPr>
          <w:trHeight w:val="300"/>
        </w:trPr>
        <w:tc>
          <w:tcPr>
            <w:tcW w:w="425" w:type="pct"/>
            <w:tcBorders>
              <w:top w:val="nil"/>
              <w:left w:val="single" w:sz="8" w:space="0" w:color="auto"/>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9</w:t>
            </w:r>
          </w:p>
        </w:tc>
        <w:tc>
          <w:tcPr>
            <w:tcW w:w="699" w:type="pct"/>
            <w:tcBorders>
              <w:top w:val="nil"/>
              <w:left w:val="nil"/>
              <w:bottom w:val="single" w:sz="8" w:space="0" w:color="auto"/>
              <w:right w:val="single" w:sz="8" w:space="0" w:color="auto"/>
            </w:tcBorders>
            <w:shd w:val="clear" w:color="auto" w:fill="auto"/>
            <w:noWrap/>
            <w:vAlign w:val="center"/>
          </w:tcPr>
          <w:p w:rsidR="00D40D36" w:rsidRPr="006F1DB2" w:rsidRDefault="00E87ECC">
            <w:pPr>
              <w:rPr>
                <w:color w:val="000000"/>
                <w:sz w:val="22"/>
                <w:szCs w:val="22"/>
              </w:rPr>
            </w:pPr>
            <w:r w:rsidRPr="006F1DB2">
              <w:rPr>
                <w:rFonts w:hint="eastAsia"/>
                <w:color w:val="000000"/>
                <w:sz w:val="22"/>
                <w:szCs w:val="22"/>
              </w:rPr>
              <w:t>外围出入口</w:t>
            </w:r>
          </w:p>
        </w:tc>
        <w:tc>
          <w:tcPr>
            <w:tcW w:w="363"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6</w:t>
            </w:r>
          </w:p>
        </w:tc>
        <w:tc>
          <w:tcPr>
            <w:tcW w:w="531"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655"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2</w:t>
            </w:r>
          </w:p>
        </w:tc>
        <w:tc>
          <w:tcPr>
            <w:tcW w:w="416" w:type="pct"/>
            <w:tcBorders>
              <w:top w:val="nil"/>
              <w:left w:val="nil"/>
              <w:bottom w:val="single" w:sz="8" w:space="0" w:color="auto"/>
              <w:right w:val="single" w:sz="8" w:space="0" w:color="auto"/>
            </w:tcBorders>
            <w:shd w:val="clear" w:color="auto" w:fill="auto"/>
            <w:noWrap/>
            <w:vAlign w:val="center"/>
          </w:tcPr>
          <w:p w:rsidR="00D40D36" w:rsidRPr="006F1DB2" w:rsidRDefault="00E87ECC">
            <w:pPr>
              <w:jc w:val="center"/>
              <w:rPr>
                <w:color w:val="000000"/>
                <w:sz w:val="22"/>
                <w:szCs w:val="22"/>
              </w:rPr>
            </w:pPr>
            <w:r w:rsidRPr="006F1DB2">
              <w:rPr>
                <w:rFonts w:hint="eastAsia"/>
                <w:color w:val="000000"/>
                <w:sz w:val="22"/>
                <w:szCs w:val="22"/>
              </w:rPr>
              <w:t xml:space="preserve">　</w:t>
            </w:r>
          </w:p>
        </w:tc>
        <w:tc>
          <w:tcPr>
            <w:tcW w:w="1912" w:type="pct"/>
            <w:tcBorders>
              <w:top w:val="nil"/>
              <w:left w:val="nil"/>
              <w:bottom w:val="single" w:sz="8" w:space="0" w:color="auto"/>
              <w:right w:val="single" w:sz="8" w:space="0" w:color="auto"/>
            </w:tcBorders>
            <w:shd w:val="clear" w:color="auto" w:fill="auto"/>
            <w:noWrap/>
            <w:vAlign w:val="center"/>
          </w:tcPr>
          <w:p w:rsidR="00D40D36" w:rsidRDefault="00E87ECC">
            <w:pPr>
              <w:rPr>
                <w:color w:val="000000"/>
                <w:sz w:val="22"/>
                <w:szCs w:val="22"/>
              </w:rPr>
            </w:pPr>
            <w:r w:rsidRPr="006F1DB2">
              <w:rPr>
                <w:rFonts w:hint="eastAsia"/>
                <w:color w:val="000000"/>
                <w:sz w:val="22"/>
                <w:szCs w:val="22"/>
              </w:rPr>
              <w:t>南门2个，西门2个，科研楼前小花园2个</w:t>
            </w:r>
          </w:p>
        </w:tc>
      </w:tr>
    </w:tbl>
    <w:p w:rsidR="00D40D36" w:rsidRDefault="00D40D36"/>
    <w:sectPr w:rsidR="00D40D36">
      <w:pgSz w:w="11906" w:h="16838"/>
      <w:pgMar w:top="1440" w:right="991"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09" w:rsidRDefault="00852809"/>
  </w:endnote>
  <w:endnote w:type="continuationSeparator" w:id="0">
    <w:p w:rsidR="00852809" w:rsidRDefault="00852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09" w:rsidRDefault="00852809"/>
  </w:footnote>
  <w:footnote w:type="continuationSeparator" w:id="0">
    <w:p w:rsidR="00852809" w:rsidRDefault="008528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C03133C"/>
    <w:multiLevelType w:val="multilevel"/>
    <w:tmpl w:val="0C0313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D72A20"/>
    <w:multiLevelType w:val="multilevel"/>
    <w:tmpl w:val="1FD72A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007A7"/>
    <w:multiLevelType w:val="multilevel"/>
    <w:tmpl w:val="203007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3514D1"/>
    <w:multiLevelType w:val="multilevel"/>
    <w:tmpl w:val="213514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3B427E"/>
    <w:multiLevelType w:val="multilevel"/>
    <w:tmpl w:val="233B42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474327D"/>
    <w:multiLevelType w:val="multilevel"/>
    <w:tmpl w:val="247432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500B71"/>
    <w:multiLevelType w:val="multilevel"/>
    <w:tmpl w:val="26500B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E1821E4"/>
    <w:multiLevelType w:val="multilevel"/>
    <w:tmpl w:val="4E1821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9F2182"/>
    <w:multiLevelType w:val="multilevel"/>
    <w:tmpl w:val="669F2182"/>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9"/>
  </w:num>
  <w:num w:numId="3">
    <w:abstractNumId w:val="6"/>
  </w:num>
  <w:num w:numId="4">
    <w:abstractNumId w:val="7"/>
  </w:num>
  <w:num w:numId="5">
    <w:abstractNumId w:val="3"/>
  </w:num>
  <w:num w:numId="6">
    <w:abstractNumId w:val="2"/>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NjAxNzllOTlhMzE2YjBmODU1NmU1OWUxZTFkMGEifQ=="/>
  </w:docVars>
  <w:rsids>
    <w:rsidRoot w:val="00FC2C84"/>
    <w:rsid w:val="000100D8"/>
    <w:rsid w:val="00070F24"/>
    <w:rsid w:val="000766FD"/>
    <w:rsid w:val="00097DB5"/>
    <w:rsid w:val="000E3324"/>
    <w:rsid w:val="000E3B93"/>
    <w:rsid w:val="000F025D"/>
    <w:rsid w:val="00127A2D"/>
    <w:rsid w:val="001500D9"/>
    <w:rsid w:val="00160B94"/>
    <w:rsid w:val="0018420E"/>
    <w:rsid w:val="001842D0"/>
    <w:rsid w:val="001979F2"/>
    <w:rsid w:val="001A6A8D"/>
    <w:rsid w:val="001B0062"/>
    <w:rsid w:val="001C0C95"/>
    <w:rsid w:val="001C2365"/>
    <w:rsid w:val="001C32D7"/>
    <w:rsid w:val="001D1A91"/>
    <w:rsid w:val="001E3EFD"/>
    <w:rsid w:val="0020412C"/>
    <w:rsid w:val="0020556A"/>
    <w:rsid w:val="002076DF"/>
    <w:rsid w:val="00233199"/>
    <w:rsid w:val="002375DC"/>
    <w:rsid w:val="002442E4"/>
    <w:rsid w:val="0025063D"/>
    <w:rsid w:val="00254098"/>
    <w:rsid w:val="002575F7"/>
    <w:rsid w:val="0028289A"/>
    <w:rsid w:val="002912A1"/>
    <w:rsid w:val="002B77F2"/>
    <w:rsid w:val="002E2DDA"/>
    <w:rsid w:val="002F76D5"/>
    <w:rsid w:val="00306858"/>
    <w:rsid w:val="003424EB"/>
    <w:rsid w:val="0035114D"/>
    <w:rsid w:val="003620D0"/>
    <w:rsid w:val="003818ED"/>
    <w:rsid w:val="00383967"/>
    <w:rsid w:val="00391E0E"/>
    <w:rsid w:val="003A27EA"/>
    <w:rsid w:val="003C01C8"/>
    <w:rsid w:val="003C1953"/>
    <w:rsid w:val="003D208B"/>
    <w:rsid w:val="003E0A31"/>
    <w:rsid w:val="003E2843"/>
    <w:rsid w:val="003E6C46"/>
    <w:rsid w:val="003F7F9E"/>
    <w:rsid w:val="004018BA"/>
    <w:rsid w:val="00425D5E"/>
    <w:rsid w:val="00434863"/>
    <w:rsid w:val="00465D96"/>
    <w:rsid w:val="004A2213"/>
    <w:rsid w:val="004B5E1D"/>
    <w:rsid w:val="004C70D6"/>
    <w:rsid w:val="004D6CE5"/>
    <w:rsid w:val="004E6B49"/>
    <w:rsid w:val="005221C1"/>
    <w:rsid w:val="00522322"/>
    <w:rsid w:val="005300C9"/>
    <w:rsid w:val="00530B58"/>
    <w:rsid w:val="00543E33"/>
    <w:rsid w:val="00557506"/>
    <w:rsid w:val="00563588"/>
    <w:rsid w:val="00564A09"/>
    <w:rsid w:val="005B01B9"/>
    <w:rsid w:val="005B01ED"/>
    <w:rsid w:val="005B6EE2"/>
    <w:rsid w:val="005D1696"/>
    <w:rsid w:val="005D6F1A"/>
    <w:rsid w:val="005F783F"/>
    <w:rsid w:val="00601D04"/>
    <w:rsid w:val="00617817"/>
    <w:rsid w:val="00624D14"/>
    <w:rsid w:val="00643661"/>
    <w:rsid w:val="006537E7"/>
    <w:rsid w:val="006A366B"/>
    <w:rsid w:val="006A3D46"/>
    <w:rsid w:val="006A7833"/>
    <w:rsid w:val="006B05C5"/>
    <w:rsid w:val="006B5234"/>
    <w:rsid w:val="006B7856"/>
    <w:rsid w:val="006C38B6"/>
    <w:rsid w:val="006D3DCD"/>
    <w:rsid w:val="006F1DB2"/>
    <w:rsid w:val="006F2156"/>
    <w:rsid w:val="0070558A"/>
    <w:rsid w:val="00725ED3"/>
    <w:rsid w:val="00751A51"/>
    <w:rsid w:val="00781357"/>
    <w:rsid w:val="007A10FA"/>
    <w:rsid w:val="007B2501"/>
    <w:rsid w:val="007B517D"/>
    <w:rsid w:val="007B7B04"/>
    <w:rsid w:val="007C2330"/>
    <w:rsid w:val="007C29BC"/>
    <w:rsid w:val="007E30EA"/>
    <w:rsid w:val="007E7058"/>
    <w:rsid w:val="007E765D"/>
    <w:rsid w:val="0081575F"/>
    <w:rsid w:val="00852809"/>
    <w:rsid w:val="008559DE"/>
    <w:rsid w:val="00877B49"/>
    <w:rsid w:val="00886FA6"/>
    <w:rsid w:val="00892473"/>
    <w:rsid w:val="0089628B"/>
    <w:rsid w:val="008A1989"/>
    <w:rsid w:val="008E1A2F"/>
    <w:rsid w:val="008E6126"/>
    <w:rsid w:val="0092620D"/>
    <w:rsid w:val="009270AD"/>
    <w:rsid w:val="00942687"/>
    <w:rsid w:val="009514F2"/>
    <w:rsid w:val="00980AC3"/>
    <w:rsid w:val="0098344C"/>
    <w:rsid w:val="009946A0"/>
    <w:rsid w:val="009A683D"/>
    <w:rsid w:val="009B21BF"/>
    <w:rsid w:val="009B5533"/>
    <w:rsid w:val="009E0B08"/>
    <w:rsid w:val="009E4EFA"/>
    <w:rsid w:val="009F22E2"/>
    <w:rsid w:val="009F4DF3"/>
    <w:rsid w:val="009F7EEA"/>
    <w:rsid w:val="00A21D0F"/>
    <w:rsid w:val="00A37F27"/>
    <w:rsid w:val="00A6453A"/>
    <w:rsid w:val="00A949BC"/>
    <w:rsid w:val="00AA479E"/>
    <w:rsid w:val="00AA6C4D"/>
    <w:rsid w:val="00AE2C99"/>
    <w:rsid w:val="00AF4D74"/>
    <w:rsid w:val="00AF6A33"/>
    <w:rsid w:val="00B044C0"/>
    <w:rsid w:val="00B14491"/>
    <w:rsid w:val="00B145DA"/>
    <w:rsid w:val="00B170EE"/>
    <w:rsid w:val="00B17716"/>
    <w:rsid w:val="00B20380"/>
    <w:rsid w:val="00B22565"/>
    <w:rsid w:val="00B406FD"/>
    <w:rsid w:val="00B53318"/>
    <w:rsid w:val="00BC3525"/>
    <w:rsid w:val="00BF3262"/>
    <w:rsid w:val="00C037D8"/>
    <w:rsid w:val="00C11E73"/>
    <w:rsid w:val="00C25B7B"/>
    <w:rsid w:val="00C404C6"/>
    <w:rsid w:val="00C43FEB"/>
    <w:rsid w:val="00C57E6A"/>
    <w:rsid w:val="00C614DC"/>
    <w:rsid w:val="00C6308C"/>
    <w:rsid w:val="00C71420"/>
    <w:rsid w:val="00C74AD9"/>
    <w:rsid w:val="00C810AC"/>
    <w:rsid w:val="00C8440C"/>
    <w:rsid w:val="00CB5CB0"/>
    <w:rsid w:val="00D20B25"/>
    <w:rsid w:val="00D40D36"/>
    <w:rsid w:val="00D5292B"/>
    <w:rsid w:val="00D81F94"/>
    <w:rsid w:val="00D878DE"/>
    <w:rsid w:val="00DA6998"/>
    <w:rsid w:val="00DB2A11"/>
    <w:rsid w:val="00DB337F"/>
    <w:rsid w:val="00DB39ED"/>
    <w:rsid w:val="00DC5878"/>
    <w:rsid w:val="00DD5791"/>
    <w:rsid w:val="00DF4CA5"/>
    <w:rsid w:val="00E119D1"/>
    <w:rsid w:val="00E2243F"/>
    <w:rsid w:val="00E30813"/>
    <w:rsid w:val="00E37897"/>
    <w:rsid w:val="00E558B9"/>
    <w:rsid w:val="00E67BB1"/>
    <w:rsid w:val="00E77759"/>
    <w:rsid w:val="00E82DCC"/>
    <w:rsid w:val="00E87ECC"/>
    <w:rsid w:val="00EA68E7"/>
    <w:rsid w:val="00EA7949"/>
    <w:rsid w:val="00EC1018"/>
    <w:rsid w:val="00EC6DBC"/>
    <w:rsid w:val="00ED420E"/>
    <w:rsid w:val="00ED60D9"/>
    <w:rsid w:val="00EE3D6B"/>
    <w:rsid w:val="00EE3F83"/>
    <w:rsid w:val="00EF47ED"/>
    <w:rsid w:val="00F022E6"/>
    <w:rsid w:val="00F122EF"/>
    <w:rsid w:val="00F34D4B"/>
    <w:rsid w:val="00F355FC"/>
    <w:rsid w:val="00F7608F"/>
    <w:rsid w:val="00FB2221"/>
    <w:rsid w:val="00FB5F49"/>
    <w:rsid w:val="00FB76AC"/>
    <w:rsid w:val="00FC2C84"/>
    <w:rsid w:val="00FD73AA"/>
    <w:rsid w:val="00FE72E2"/>
    <w:rsid w:val="2CB21769"/>
    <w:rsid w:val="2CD060CB"/>
    <w:rsid w:val="6AA619A1"/>
    <w:rsid w:val="72FD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20549D-10B7-443C-87E9-40CA048B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line="360" w:lineRule="auto"/>
      <w:outlineLvl w:val="1"/>
    </w:pPr>
    <w:rPr>
      <w:rFonts w:cs="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qFormat/>
    <w:pPr>
      <w:ind w:leftChars="2500" w:left="100"/>
    </w:pPr>
  </w:style>
  <w:style w:type="paragraph" w:styleId="a6">
    <w:name w:val="Balloon Text"/>
    <w:basedOn w:val="a0"/>
    <w:link w:val="a7"/>
    <w:uiPriority w:val="99"/>
    <w:unhideWhenUsed/>
    <w:qFormat/>
    <w:rPr>
      <w:sz w:val="18"/>
      <w:szCs w:val="18"/>
    </w:rPr>
  </w:style>
  <w:style w:type="paragraph" w:styleId="a8">
    <w:name w:val="footer"/>
    <w:basedOn w:val="a0"/>
    <w:link w:val="a9"/>
    <w:uiPriority w:val="99"/>
    <w:unhideWhenUsed/>
    <w:qFormat/>
    <w:pPr>
      <w:tabs>
        <w:tab w:val="center" w:pos="4153"/>
        <w:tab w:val="right" w:pos="8306"/>
      </w:tabs>
      <w:snapToGrid w:val="0"/>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0"/>
    <w:next w:val="a0"/>
    <w:link w:val="ad"/>
    <w:uiPriority w:val="10"/>
    <w:qFormat/>
    <w:pPr>
      <w:spacing w:before="240" w:after="60"/>
      <w:jc w:val="center"/>
      <w:outlineLvl w:val="0"/>
    </w:pPr>
    <w:rPr>
      <w:rFonts w:ascii="Calibri Light" w:hAnsi="Calibri Light" w:cs="Times New Roman"/>
      <w:b/>
      <w:bCs/>
      <w:sz w:val="32"/>
      <w:szCs w:val="32"/>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宋体" w:hAnsi="宋体" w:cs="Times New Roman"/>
      <w:b/>
      <w:bCs/>
      <w:kern w:val="0"/>
      <w:szCs w:val="21"/>
    </w:rPr>
  </w:style>
  <w:style w:type="character" w:customStyle="1" w:styleId="a5">
    <w:name w:val="日期 字符"/>
    <w:link w:val="a4"/>
    <w:uiPriority w:val="99"/>
    <w:semiHidden/>
    <w:qFormat/>
    <w:rPr>
      <w:rFonts w:ascii="宋体" w:eastAsia="宋体" w:hAnsi="宋体" w:cs="宋体"/>
      <w:kern w:val="0"/>
      <w:sz w:val="24"/>
      <w:szCs w:val="24"/>
    </w:rPr>
  </w:style>
  <w:style w:type="character" w:customStyle="1" w:styleId="a7">
    <w:name w:val="批注框文本 字符"/>
    <w:link w:val="a6"/>
    <w:uiPriority w:val="99"/>
    <w:semiHidden/>
    <w:qFormat/>
    <w:rPr>
      <w:sz w:val="18"/>
      <w:szCs w:val="18"/>
    </w:rPr>
  </w:style>
  <w:style w:type="character" w:customStyle="1" w:styleId="a9">
    <w:name w:val="页脚 字符"/>
    <w:link w:val="a8"/>
    <w:uiPriority w:val="99"/>
    <w:qFormat/>
    <w:rPr>
      <w:sz w:val="18"/>
      <w:szCs w:val="18"/>
    </w:rPr>
  </w:style>
  <w:style w:type="character" w:customStyle="1" w:styleId="ab">
    <w:name w:val="页眉 字符"/>
    <w:link w:val="aa"/>
    <w:uiPriority w:val="99"/>
    <w:qFormat/>
    <w:rPr>
      <w:sz w:val="18"/>
      <w:szCs w:val="18"/>
    </w:rPr>
  </w:style>
  <w:style w:type="character" w:customStyle="1" w:styleId="ad">
    <w:name w:val="标题 字符"/>
    <w:link w:val="ac"/>
    <w:uiPriority w:val="10"/>
    <w:qFormat/>
    <w:rPr>
      <w:rFonts w:ascii="Calibri Light" w:eastAsia="宋体" w:hAnsi="Calibri Light" w:cs="Times New Roman"/>
      <w:b/>
      <w:bCs/>
      <w:sz w:val="32"/>
      <w:szCs w:val="32"/>
    </w:rPr>
  </w:style>
  <w:style w:type="paragraph" w:customStyle="1" w:styleId="af0">
    <w:name w:val="列表段落"/>
    <w:basedOn w:val="a0"/>
    <w:uiPriority w:val="34"/>
    <w:qFormat/>
    <w:pPr>
      <w:ind w:firstLineChars="200" w:firstLine="420"/>
    </w:pPr>
  </w:style>
  <w:style w:type="paragraph" w:customStyle="1" w:styleId="a">
    <w:name w:val="列表内容"/>
    <w:basedOn w:val="a0"/>
    <w:next w:val="a0"/>
    <w:qFormat/>
    <w:pPr>
      <w:numPr>
        <w:numId w:val="1"/>
      </w:numPr>
    </w:pPr>
    <w:rPr>
      <w:rFonts w:ascii="Times New Roman" w:hAnsi="Times New Roman" w:cs="Times New Roman"/>
      <w:sz w:val="18"/>
      <w:szCs w:val="20"/>
    </w:rPr>
  </w:style>
  <w:style w:type="paragraph" w:styleId="af1">
    <w:name w:val="List Paragraph"/>
    <w:basedOn w:val="a0"/>
    <w:uiPriority w:val="34"/>
    <w:qFormat/>
    <w:pPr>
      <w:ind w:firstLineChars="200" w:firstLine="420"/>
    </w:pPr>
  </w:style>
  <w:style w:type="paragraph" w:customStyle="1" w:styleId="af2">
    <w:name w:val="a"/>
    <w:basedOn w:val="a0"/>
    <w:qFormat/>
    <w:pPr>
      <w:spacing w:before="100" w:beforeAutospacing="1" w:after="100" w:afterAutospacing="1"/>
    </w:pPr>
  </w:style>
  <w:style w:type="character" w:customStyle="1" w:styleId="a10">
    <w:name w:val="a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Xinlong Hu</dc:creator>
  <cp:lastModifiedBy>lenovo</cp:lastModifiedBy>
  <cp:revision>4</cp:revision>
  <cp:lastPrinted>2019-01-30T00:53:00Z</cp:lastPrinted>
  <dcterms:created xsi:type="dcterms:W3CDTF">2022-06-09T09:44:00Z</dcterms:created>
  <dcterms:modified xsi:type="dcterms:W3CDTF">2022-06-09T09:45:00Z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1555032401</vt:lpwstr>
  </property>
  <property fmtid="{D5CDD505-2E9C-101B-9397-08002B2CF9AE}" pid="6" name="KSOProductBuildVer">
    <vt:lpwstr>2052-11.1.0.11805</vt:lpwstr>
  </property>
  <property fmtid="{D5CDD505-2E9C-101B-9397-08002B2CF9AE}" pid="7" name="ICV">
    <vt:lpwstr>83FDB79A34BC4BDE8FF0DD45A47DF2A9</vt:lpwstr>
  </property>
</Properties>
</file>