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286" w:tblpY="1503"/>
        <w:tblOverlap w:val="never"/>
        <w:tblW w:w="9645" w:type="dxa"/>
        <w:tblLook w:val="04A0"/>
      </w:tblPr>
      <w:tblGrid>
        <w:gridCol w:w="2475"/>
        <w:gridCol w:w="7170"/>
      </w:tblGrid>
      <w:tr w:rsidR="00271FB2">
        <w:trPr>
          <w:trHeight w:val="705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1FB2" w:rsidRDefault="001403C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附件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：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1FB2" w:rsidRDefault="00271FB2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271FB2">
        <w:trPr>
          <w:trHeight w:val="91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B2" w:rsidRDefault="001403C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名称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B2" w:rsidRDefault="001403C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适用范围及要求</w:t>
            </w:r>
          </w:p>
        </w:tc>
      </w:tr>
      <w:tr w:rsidR="00271FB2">
        <w:trPr>
          <w:trHeight w:val="1011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B2" w:rsidRDefault="001403C3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/>
                <w:sz w:val="24"/>
              </w:rPr>
              <w:t xml:space="preserve">K Na </w:t>
            </w:r>
            <w:proofErr w:type="spellStart"/>
            <w:r>
              <w:rPr>
                <w:rFonts w:hint="eastAsia"/>
                <w:sz w:val="24"/>
              </w:rPr>
              <w:t>Cl</w:t>
            </w:r>
            <w:proofErr w:type="spellEnd"/>
            <w:r>
              <w:rPr>
                <w:rFonts w:hint="eastAsia"/>
                <w:sz w:val="24"/>
              </w:rPr>
              <w:t>（钾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氯）相关检测试剂盒</w:t>
            </w:r>
            <w:r>
              <w:rPr>
                <w:rFonts w:hint="eastAsia"/>
                <w:sz w:val="24"/>
              </w:rPr>
              <w:t>(OE66319</w:t>
            </w:r>
            <w:r>
              <w:rPr>
                <w:rFonts w:hint="eastAsia"/>
                <w:sz w:val="24"/>
              </w:rPr>
              <w:t>电解质内标液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B2" w:rsidRDefault="001403C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、总体要求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必须能在贝克曼</w:t>
            </w:r>
            <w:r>
              <w:rPr>
                <w:rFonts w:hint="eastAsia"/>
                <w:sz w:val="24"/>
              </w:rPr>
              <w:t>AU5800</w:t>
            </w:r>
            <w:r>
              <w:rPr>
                <w:rFonts w:hint="eastAsia"/>
                <w:sz w:val="24"/>
              </w:rPr>
              <w:t>生化分析仪上使用，厂家能提供在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AU5800</w:t>
            </w:r>
            <w:r>
              <w:rPr>
                <w:rFonts w:hint="eastAsia"/>
                <w:sz w:val="24"/>
              </w:rPr>
              <w:t>的检测参数，并能提供适用于该机型的验证数据。</w:t>
            </w:r>
          </w:p>
          <w:p w:rsidR="00271FB2" w:rsidRDefault="001403C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、试剂稳定性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即用型试剂，试剂稳定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开瓶后</w:t>
            </w:r>
            <w:bookmarkStart w:id="1" w:name="OLE_LINK4"/>
            <w:bookmarkStart w:id="2" w:name="OLE_LINK3"/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-25°C</w:t>
            </w:r>
            <w:bookmarkEnd w:id="1"/>
            <w:bookmarkEnd w:id="2"/>
            <w:r>
              <w:rPr>
                <w:rFonts w:hint="eastAsia"/>
                <w:sz w:val="24"/>
              </w:rPr>
              <w:t>稳定期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个月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效期长</w:t>
            </w:r>
            <w:r>
              <w:rPr>
                <w:rFonts w:hint="eastAsia"/>
                <w:sz w:val="24"/>
              </w:rPr>
              <w:t>(2</w:t>
            </w:r>
            <w:r>
              <w:rPr>
                <w:sz w:val="24"/>
              </w:rPr>
              <w:t>-25°C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效期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个月</w:t>
            </w:r>
            <w:r>
              <w:rPr>
                <w:rFonts w:hint="eastAsia"/>
                <w:sz w:val="24"/>
              </w:rPr>
              <w:t>)(</w:t>
            </w:r>
            <w:r>
              <w:rPr>
                <w:rFonts w:hint="eastAsia"/>
                <w:sz w:val="24"/>
              </w:rPr>
              <w:t>以上内容以试剂说明书为准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。</w:t>
            </w:r>
          </w:p>
          <w:p w:rsidR="00271FB2" w:rsidRDefault="001403C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、试剂关键参数标准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以下数据将以本实验室在常规条件下的性能验证数据为准</w:t>
            </w:r>
            <w:r>
              <w:rPr>
                <w:rFonts w:hint="eastAsia"/>
                <w:sz w:val="24"/>
              </w:rPr>
              <w:t>):</w:t>
            </w:r>
          </w:p>
          <w:p w:rsidR="00271FB2" w:rsidRDefault="001403C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重复性标准</w:t>
            </w:r>
            <w:r>
              <w:rPr>
                <w:rFonts w:hint="eastAsia"/>
                <w:sz w:val="24"/>
              </w:rPr>
              <w:t xml:space="preserve">: </w:t>
            </w:r>
            <w:r>
              <w:rPr>
                <w:rFonts w:hint="eastAsia"/>
                <w:sz w:val="24"/>
              </w:rPr>
              <w:t>用待测试剂测试质控，所得结果变异系数（</w:t>
            </w: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V</w:t>
            </w:r>
            <w:r>
              <w:rPr>
                <w:rFonts w:hint="eastAsia"/>
                <w:sz w:val="24"/>
              </w:rPr>
              <w:t>）≤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.0%</w:t>
            </w:r>
          </w:p>
          <w:p w:rsidR="00271FB2" w:rsidRDefault="001403C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3.2 </w:t>
            </w:r>
            <w:r>
              <w:rPr>
                <w:rFonts w:hint="eastAsia"/>
                <w:sz w:val="24"/>
              </w:rPr>
              <w:t>批间差：用不同批号试剂测试质控，批间相对偏差（</w:t>
            </w:r>
            <w:r>
              <w:rPr>
                <w:rFonts w:hint="eastAsia"/>
                <w:sz w:val="24"/>
              </w:rPr>
              <w:t>R</w:t>
            </w:r>
            <w:r>
              <w:rPr>
                <w:rFonts w:hint="eastAsia"/>
                <w:sz w:val="24"/>
              </w:rPr>
              <w:t>）≤</w:t>
            </w:r>
            <w:r>
              <w:rPr>
                <w:sz w:val="24"/>
              </w:rPr>
              <w:t>10.0</w:t>
            </w:r>
            <w:r>
              <w:rPr>
                <w:rFonts w:hint="eastAsia"/>
                <w:sz w:val="24"/>
              </w:rPr>
              <w:t>%</w:t>
            </w:r>
            <w:r>
              <w:rPr>
                <w:rFonts w:hint="eastAsia"/>
                <w:sz w:val="24"/>
              </w:rPr>
              <w:t>。</w:t>
            </w:r>
          </w:p>
          <w:p w:rsidR="00271FB2" w:rsidRDefault="001403C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准确度标准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用待测试剂测试俩个水平质控，所得结果相对偏差≤</w:t>
            </w:r>
            <w:r>
              <w:rPr>
                <w:sz w:val="24"/>
              </w:rPr>
              <w:t>10.0</w:t>
            </w:r>
            <w:r>
              <w:rPr>
                <w:rFonts w:hint="eastAsia"/>
                <w:sz w:val="24"/>
              </w:rPr>
              <w:t>%</w:t>
            </w:r>
            <w:r>
              <w:rPr>
                <w:rFonts w:hint="eastAsia"/>
                <w:sz w:val="24"/>
              </w:rPr>
              <w:t>。</w:t>
            </w:r>
          </w:p>
          <w:p w:rsidR="00271FB2" w:rsidRDefault="001403C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、厂家必须能提供原厂校准品，校准品应溯源至国际标准参考物质或标准方法，厂家能提供有效溯源链。</w:t>
            </w:r>
          </w:p>
          <w:p w:rsidR="00271FB2" w:rsidRDefault="001403C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、厂家必须能提供双水平质控品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正常值及高值各一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。</w:t>
            </w:r>
          </w:p>
          <w:p w:rsidR="00271FB2" w:rsidRDefault="001403C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、代理厂商具有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家三级医院以上的该产品销售经验，具有经验丰富的技术团队，售后服务完善，有经验丰富的技术团队，能及时解决实验室出现的检测问题。</w:t>
            </w:r>
          </w:p>
          <w:p w:rsidR="00271FB2" w:rsidRDefault="00271FB2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/>
              </w:rPr>
            </w:pPr>
          </w:p>
          <w:p w:rsidR="00271FB2" w:rsidRDefault="001403C3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br/>
            </w:r>
          </w:p>
        </w:tc>
      </w:tr>
    </w:tbl>
    <w:p w:rsidR="00271FB2" w:rsidRDefault="00271FB2"/>
    <w:sectPr w:rsidR="00271FB2" w:rsidSect="00271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3C3" w:rsidRDefault="001403C3" w:rsidP="00D16A35">
      <w:r>
        <w:separator/>
      </w:r>
    </w:p>
  </w:endnote>
  <w:endnote w:type="continuationSeparator" w:id="0">
    <w:p w:rsidR="001403C3" w:rsidRDefault="001403C3" w:rsidP="00D1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3C3" w:rsidRDefault="001403C3" w:rsidP="00D16A35">
      <w:r>
        <w:separator/>
      </w:r>
    </w:p>
  </w:footnote>
  <w:footnote w:type="continuationSeparator" w:id="0">
    <w:p w:rsidR="001403C3" w:rsidRDefault="001403C3" w:rsidP="00D16A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71FB2"/>
    <w:rsid w:val="001403C3"/>
    <w:rsid w:val="00271FB2"/>
    <w:rsid w:val="00D16A35"/>
    <w:rsid w:val="11DF6B6D"/>
    <w:rsid w:val="1BC50273"/>
    <w:rsid w:val="481D373B"/>
    <w:rsid w:val="498A4C4B"/>
    <w:rsid w:val="51796ABB"/>
    <w:rsid w:val="664E12D0"/>
    <w:rsid w:val="66D30EBC"/>
    <w:rsid w:val="6A7F414E"/>
    <w:rsid w:val="7027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F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6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6A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16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6A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jgc-3</cp:lastModifiedBy>
  <cp:revision>2</cp:revision>
  <cp:lastPrinted>2021-09-06T06:13:00Z</cp:lastPrinted>
  <dcterms:created xsi:type="dcterms:W3CDTF">2021-09-29T09:00:00Z</dcterms:created>
  <dcterms:modified xsi:type="dcterms:W3CDTF">2021-09-29T09:00:00Z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AF339F8B50B6441C886EBB9B60ACC7F7</vt:lpwstr>
  </property>
</Properties>
</file>